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6416" w14:textId="77777777" w:rsidR="00D10AF7" w:rsidRDefault="00D10AF7" w:rsidP="00D10AF7">
      <w:pPr>
        <w:rPr>
          <w:rFonts w:ascii="Times New Roman" w:hAnsi="Times New Roman" w:cs="Times New Roman"/>
          <w:sz w:val="32"/>
          <w:szCs w:val="32"/>
        </w:rPr>
      </w:pPr>
    </w:p>
    <w:p w14:paraId="6C2C3FE8" w14:textId="77777777" w:rsidR="00D10AF7" w:rsidRDefault="00D10AF7" w:rsidP="00D10AF7">
      <w:pPr>
        <w:jc w:val="center"/>
        <w:rPr>
          <w:rFonts w:ascii="Times New Roman" w:hAnsi="Times New Roman" w:cs="Times New Roman"/>
          <w:sz w:val="28"/>
          <w:szCs w:val="28"/>
        </w:rPr>
      </w:pPr>
    </w:p>
    <w:p w14:paraId="2B8D407C" w14:textId="77777777" w:rsidR="00D10AF7" w:rsidRDefault="00D10AF7" w:rsidP="00D10AF7">
      <w:pPr>
        <w:jc w:val="center"/>
        <w:rPr>
          <w:rFonts w:ascii="Times New Roman" w:hAnsi="Times New Roman" w:cs="Times New Roman"/>
          <w:sz w:val="28"/>
          <w:szCs w:val="28"/>
        </w:rPr>
      </w:pPr>
    </w:p>
    <w:p w14:paraId="5729ADC3" w14:textId="77777777" w:rsidR="00D10AF7" w:rsidRDefault="00D10AF7" w:rsidP="00D10AF7">
      <w:pPr>
        <w:jc w:val="center"/>
        <w:rPr>
          <w:rFonts w:ascii="Times New Roman" w:hAnsi="Times New Roman" w:cs="Times New Roman"/>
          <w:sz w:val="28"/>
          <w:szCs w:val="28"/>
        </w:rPr>
      </w:pPr>
    </w:p>
    <w:p w14:paraId="7F148950" w14:textId="77777777" w:rsidR="00D10AF7" w:rsidRDefault="00D10AF7" w:rsidP="00D10AF7">
      <w:pPr>
        <w:jc w:val="center"/>
        <w:rPr>
          <w:rFonts w:ascii="Times New Roman" w:hAnsi="Times New Roman" w:cs="Times New Roman"/>
          <w:sz w:val="28"/>
          <w:szCs w:val="28"/>
        </w:rPr>
      </w:pPr>
    </w:p>
    <w:p w14:paraId="4D1D9D8F" w14:textId="77777777" w:rsidR="00D10AF7" w:rsidRDefault="00D10AF7" w:rsidP="00D10AF7">
      <w:pPr>
        <w:jc w:val="center"/>
        <w:rPr>
          <w:rFonts w:ascii="Times New Roman" w:hAnsi="Times New Roman" w:cs="Times New Roman"/>
          <w:sz w:val="28"/>
          <w:szCs w:val="28"/>
        </w:rPr>
      </w:pPr>
    </w:p>
    <w:p w14:paraId="176C5CEA" w14:textId="77777777" w:rsidR="00D10AF7" w:rsidRDefault="00D10AF7" w:rsidP="00D10AF7">
      <w:pPr>
        <w:jc w:val="center"/>
        <w:rPr>
          <w:rFonts w:ascii="Times New Roman" w:hAnsi="Times New Roman" w:cs="Times New Roman"/>
          <w:sz w:val="28"/>
          <w:szCs w:val="28"/>
        </w:rPr>
      </w:pPr>
    </w:p>
    <w:p w14:paraId="128E7ACF" w14:textId="04324421" w:rsidR="00D10AF7" w:rsidRDefault="00D10AF7" w:rsidP="00D10AF7">
      <w:pPr>
        <w:jc w:val="center"/>
        <w:rPr>
          <w:rFonts w:ascii="Times New Roman" w:hAnsi="Times New Roman" w:cs="Times New Roman"/>
          <w:sz w:val="28"/>
          <w:szCs w:val="28"/>
        </w:rPr>
      </w:pPr>
      <w:r>
        <w:rPr>
          <w:rFonts w:ascii="Times New Roman" w:hAnsi="Times New Roman" w:cs="Times New Roman"/>
          <w:sz w:val="28"/>
          <w:szCs w:val="28"/>
        </w:rPr>
        <w:t>SAMOSTALNOST DJECE JASLIČKE DOBI</w:t>
      </w:r>
    </w:p>
    <w:p w14:paraId="7F0A105E" w14:textId="77777777" w:rsidR="00D10AF7" w:rsidRDefault="00D10AF7" w:rsidP="00D10AF7">
      <w:pPr>
        <w:jc w:val="center"/>
        <w:rPr>
          <w:rFonts w:ascii="Times New Roman" w:hAnsi="Times New Roman" w:cs="Times New Roman"/>
          <w:sz w:val="28"/>
          <w:szCs w:val="28"/>
        </w:rPr>
      </w:pPr>
    </w:p>
    <w:p w14:paraId="1393178D" w14:textId="77777777" w:rsidR="00D10AF7" w:rsidRDefault="00D10AF7" w:rsidP="00D10AF7">
      <w:pPr>
        <w:rPr>
          <w:rFonts w:ascii="Times New Roman" w:hAnsi="Times New Roman" w:cs="Times New Roman"/>
          <w:sz w:val="32"/>
          <w:szCs w:val="32"/>
        </w:rPr>
      </w:pPr>
    </w:p>
    <w:p w14:paraId="0CFB2822" w14:textId="77777777" w:rsidR="00D10AF7" w:rsidRDefault="00D10AF7" w:rsidP="00D10AF7">
      <w:pPr>
        <w:jc w:val="center"/>
        <w:rPr>
          <w:rFonts w:ascii="Times New Roman" w:hAnsi="Times New Roman" w:cs="Times New Roman"/>
          <w:sz w:val="32"/>
          <w:szCs w:val="32"/>
        </w:rPr>
      </w:pPr>
    </w:p>
    <w:p w14:paraId="1A3F64C4" w14:textId="77777777" w:rsidR="00D10AF7" w:rsidRDefault="00D10AF7" w:rsidP="00D10AF7">
      <w:pPr>
        <w:jc w:val="center"/>
        <w:rPr>
          <w:rFonts w:ascii="Times New Roman" w:hAnsi="Times New Roman" w:cs="Times New Roman"/>
          <w:sz w:val="32"/>
          <w:szCs w:val="32"/>
        </w:rPr>
      </w:pPr>
    </w:p>
    <w:p w14:paraId="0D096077" w14:textId="77777777" w:rsidR="00D10AF7" w:rsidRDefault="00D10AF7" w:rsidP="00D10AF7">
      <w:pPr>
        <w:jc w:val="center"/>
        <w:rPr>
          <w:rFonts w:ascii="Times New Roman" w:hAnsi="Times New Roman" w:cs="Times New Roman"/>
          <w:sz w:val="32"/>
          <w:szCs w:val="32"/>
        </w:rPr>
      </w:pPr>
    </w:p>
    <w:p w14:paraId="3BC65D9E" w14:textId="77777777" w:rsidR="00D10AF7" w:rsidRDefault="00D10AF7" w:rsidP="00D10AF7">
      <w:pPr>
        <w:jc w:val="center"/>
        <w:rPr>
          <w:rFonts w:ascii="Times New Roman" w:hAnsi="Times New Roman" w:cs="Times New Roman"/>
          <w:sz w:val="32"/>
          <w:szCs w:val="32"/>
        </w:rPr>
      </w:pPr>
    </w:p>
    <w:p w14:paraId="44024C91" w14:textId="77777777" w:rsidR="00D10AF7" w:rsidRDefault="00D10AF7" w:rsidP="00D10AF7">
      <w:pPr>
        <w:rPr>
          <w:rFonts w:ascii="Times New Roman" w:hAnsi="Times New Roman" w:cs="Times New Roman"/>
          <w:sz w:val="32"/>
          <w:szCs w:val="32"/>
        </w:rPr>
      </w:pPr>
    </w:p>
    <w:p w14:paraId="27402C2C" w14:textId="77777777" w:rsidR="00D10AF7" w:rsidRDefault="00D10AF7" w:rsidP="00D10AF7">
      <w:pPr>
        <w:jc w:val="center"/>
        <w:rPr>
          <w:rFonts w:ascii="Times New Roman" w:hAnsi="Times New Roman" w:cs="Times New Roman"/>
          <w:sz w:val="32"/>
          <w:szCs w:val="32"/>
        </w:rPr>
      </w:pPr>
    </w:p>
    <w:p w14:paraId="63EB5120" w14:textId="77777777" w:rsidR="00D10AF7" w:rsidRDefault="00D10AF7" w:rsidP="00D10AF7">
      <w:pPr>
        <w:jc w:val="center"/>
        <w:rPr>
          <w:rFonts w:ascii="Times New Roman" w:hAnsi="Times New Roman" w:cs="Times New Roman"/>
          <w:sz w:val="28"/>
          <w:szCs w:val="28"/>
        </w:rPr>
      </w:pPr>
    </w:p>
    <w:p w14:paraId="1B63AD48" w14:textId="77777777" w:rsidR="00D10AF7" w:rsidRDefault="00D10AF7" w:rsidP="00D10AF7">
      <w:pPr>
        <w:jc w:val="center"/>
        <w:rPr>
          <w:rFonts w:ascii="Times New Roman" w:hAnsi="Times New Roman" w:cs="Times New Roman"/>
          <w:sz w:val="28"/>
          <w:szCs w:val="28"/>
        </w:rPr>
      </w:pPr>
    </w:p>
    <w:p w14:paraId="1B0EECD4" w14:textId="77777777" w:rsidR="00D10AF7" w:rsidRDefault="00D10AF7" w:rsidP="00D10AF7">
      <w:pPr>
        <w:jc w:val="center"/>
        <w:rPr>
          <w:rFonts w:ascii="Times New Roman" w:hAnsi="Times New Roman" w:cs="Times New Roman"/>
          <w:sz w:val="28"/>
          <w:szCs w:val="28"/>
        </w:rPr>
      </w:pPr>
    </w:p>
    <w:p w14:paraId="6AA5FBF8" w14:textId="77777777" w:rsidR="00D10AF7" w:rsidRDefault="00D10AF7" w:rsidP="00D10AF7">
      <w:pPr>
        <w:jc w:val="center"/>
        <w:rPr>
          <w:rFonts w:ascii="Times New Roman" w:hAnsi="Times New Roman" w:cs="Times New Roman"/>
          <w:sz w:val="28"/>
          <w:szCs w:val="28"/>
        </w:rPr>
      </w:pPr>
    </w:p>
    <w:p w14:paraId="78BBBAF6" w14:textId="77777777" w:rsidR="00D10AF7" w:rsidRDefault="00D10AF7" w:rsidP="00D10AF7">
      <w:pPr>
        <w:jc w:val="center"/>
        <w:rPr>
          <w:rFonts w:ascii="Times New Roman" w:hAnsi="Times New Roman" w:cs="Times New Roman"/>
          <w:sz w:val="28"/>
          <w:szCs w:val="28"/>
        </w:rPr>
      </w:pPr>
    </w:p>
    <w:p w14:paraId="0BE4CFE0" w14:textId="77777777" w:rsidR="00D10AF7" w:rsidRDefault="00D10AF7" w:rsidP="00D10AF7">
      <w:pPr>
        <w:jc w:val="center"/>
        <w:rPr>
          <w:rFonts w:ascii="Times New Roman" w:hAnsi="Times New Roman" w:cs="Times New Roman"/>
          <w:sz w:val="28"/>
          <w:szCs w:val="28"/>
        </w:rPr>
      </w:pPr>
    </w:p>
    <w:p w14:paraId="10B57388" w14:textId="77777777" w:rsidR="00D10AF7" w:rsidRDefault="00D10AF7" w:rsidP="00D10AF7">
      <w:pPr>
        <w:jc w:val="center"/>
        <w:rPr>
          <w:rFonts w:ascii="Times New Roman" w:hAnsi="Times New Roman" w:cs="Times New Roman"/>
          <w:sz w:val="28"/>
          <w:szCs w:val="28"/>
        </w:rPr>
      </w:pPr>
    </w:p>
    <w:p w14:paraId="3F66EBD6" w14:textId="77777777" w:rsidR="00D10AF7" w:rsidRDefault="00D10AF7" w:rsidP="00D10AF7">
      <w:pPr>
        <w:jc w:val="center"/>
        <w:rPr>
          <w:rFonts w:ascii="Times New Roman" w:hAnsi="Times New Roman" w:cs="Times New Roman"/>
          <w:sz w:val="28"/>
          <w:szCs w:val="28"/>
        </w:rPr>
      </w:pPr>
    </w:p>
    <w:p w14:paraId="3CB57289" w14:textId="77777777" w:rsidR="00D10AF7" w:rsidRDefault="00D10AF7" w:rsidP="00D10AF7">
      <w:pPr>
        <w:jc w:val="center"/>
        <w:rPr>
          <w:rFonts w:ascii="Times New Roman" w:hAnsi="Times New Roman" w:cs="Times New Roman"/>
          <w:sz w:val="28"/>
          <w:szCs w:val="28"/>
        </w:rPr>
      </w:pPr>
    </w:p>
    <w:p w14:paraId="55941ADB" w14:textId="333535F4" w:rsidR="00D10AF7" w:rsidRDefault="00D10AF7" w:rsidP="00D10AF7">
      <w:pPr>
        <w:jc w:val="right"/>
        <w:rPr>
          <w:rFonts w:ascii="Times New Roman" w:hAnsi="Times New Roman" w:cs="Times New Roman"/>
          <w:sz w:val="28"/>
          <w:szCs w:val="28"/>
        </w:rPr>
      </w:pPr>
      <w:r>
        <w:rPr>
          <w:rFonts w:ascii="Times New Roman" w:hAnsi="Times New Roman" w:cs="Times New Roman"/>
          <w:sz w:val="28"/>
          <w:szCs w:val="28"/>
        </w:rPr>
        <w:t>Ivana Panić</w:t>
      </w:r>
    </w:p>
    <w:p w14:paraId="6DF6A6A2" w14:textId="16BF20A7" w:rsidR="00D10AF7" w:rsidRDefault="00D10AF7" w:rsidP="00D10AF7">
      <w:pPr>
        <w:jc w:val="right"/>
        <w:rPr>
          <w:rFonts w:ascii="Times New Roman" w:hAnsi="Times New Roman" w:cs="Times New Roman"/>
          <w:sz w:val="28"/>
          <w:szCs w:val="28"/>
        </w:rPr>
      </w:pPr>
      <w:r>
        <w:rPr>
          <w:rFonts w:ascii="Times New Roman" w:hAnsi="Times New Roman" w:cs="Times New Roman"/>
          <w:sz w:val="28"/>
          <w:szCs w:val="28"/>
        </w:rPr>
        <w:t>Vojnić,  2025.</w:t>
      </w:r>
    </w:p>
    <w:p w14:paraId="09841472" w14:textId="533AEEC5" w:rsidR="001A05EE" w:rsidRDefault="00D10AF7">
      <w:r>
        <w:lastRenderedPageBreak/>
        <w:t>SADRŽAJ</w:t>
      </w:r>
      <w:r w:rsidR="00B85A59">
        <w:t>;</w:t>
      </w:r>
    </w:p>
    <w:p w14:paraId="207B88EC" w14:textId="59E00A4E" w:rsidR="00D10AF7" w:rsidRDefault="00D10AF7">
      <w:r>
        <w:t>UVOD</w:t>
      </w:r>
    </w:p>
    <w:p w14:paraId="65DF602D" w14:textId="0ECFEDBC" w:rsidR="00315FDA" w:rsidRDefault="00315FDA" w:rsidP="00315FDA">
      <w:r>
        <w:t>1.NACIONALNI KURIKULUM</w:t>
      </w:r>
    </w:p>
    <w:p w14:paraId="39593046" w14:textId="3673AD66" w:rsidR="00A870E9" w:rsidRDefault="00A870E9" w:rsidP="00315FDA">
      <w:bookmarkStart w:id="0" w:name="_Hlk210248820"/>
      <w:r>
        <w:t>2.OBILJEŽJA SAMOSTALNOSTI KOD DJECE JASLIČKE DOBI ( 1-3godine)</w:t>
      </w:r>
    </w:p>
    <w:p w14:paraId="258DAE7F" w14:textId="388A9BF1" w:rsidR="002957E0" w:rsidRDefault="002957E0" w:rsidP="00315FDA">
      <w:r>
        <w:t>3.KAKO DIJETE RAZVIJA SAMOSTALNOST?</w:t>
      </w:r>
    </w:p>
    <w:p w14:paraId="26DCF12D" w14:textId="7F9C3192" w:rsidR="00FB4981" w:rsidRDefault="00FB4981" w:rsidP="00315FDA">
      <w:r>
        <w:t>4. ISTRAŽIVANJE-POTICANJE SAMOSTALNOSTI KOD DJECE JASLIČKE DOBI- analiza i deskriptivna statistika</w:t>
      </w:r>
      <w:r w:rsidR="00416514">
        <w:t>.</w:t>
      </w:r>
    </w:p>
    <w:p w14:paraId="5D82D7C3" w14:textId="77777777" w:rsidR="00416514" w:rsidRPr="00416514" w:rsidRDefault="00416514" w:rsidP="00416514">
      <w:r w:rsidRPr="00416514">
        <w:t>5.ZAKLJUČAK</w:t>
      </w:r>
    </w:p>
    <w:p w14:paraId="364D62F5" w14:textId="78B0B040" w:rsidR="00416514" w:rsidRPr="00416514" w:rsidRDefault="00416514" w:rsidP="00416514">
      <w:r w:rsidRPr="00416514">
        <w:t>6.LITERATURA</w:t>
      </w:r>
    </w:p>
    <w:p w14:paraId="44ED4528" w14:textId="77777777" w:rsidR="00416514" w:rsidRDefault="00416514" w:rsidP="00315FDA"/>
    <w:p w14:paraId="3105BD03" w14:textId="77777777" w:rsidR="00416514" w:rsidRDefault="00416514" w:rsidP="00315FDA"/>
    <w:bookmarkEnd w:id="0"/>
    <w:p w14:paraId="5D9E6855" w14:textId="77777777" w:rsidR="00D10AF7" w:rsidRDefault="00D10AF7"/>
    <w:p w14:paraId="4F776121" w14:textId="77777777" w:rsidR="00D10AF7" w:rsidRDefault="00D10AF7"/>
    <w:p w14:paraId="7EA41613" w14:textId="77777777" w:rsidR="00D10AF7" w:rsidRDefault="00D10AF7"/>
    <w:p w14:paraId="4897677C" w14:textId="77777777" w:rsidR="00D10AF7" w:rsidRDefault="00D10AF7"/>
    <w:p w14:paraId="3ECD2BA8" w14:textId="77777777" w:rsidR="00D10AF7" w:rsidRDefault="00D10AF7"/>
    <w:p w14:paraId="766553F6" w14:textId="77777777" w:rsidR="00D10AF7" w:rsidRDefault="00D10AF7"/>
    <w:p w14:paraId="12A6F504" w14:textId="77777777" w:rsidR="00D10AF7" w:rsidRDefault="00D10AF7"/>
    <w:p w14:paraId="1B30560A" w14:textId="77777777" w:rsidR="00D10AF7" w:rsidRDefault="00D10AF7"/>
    <w:p w14:paraId="417E7FD4" w14:textId="77777777" w:rsidR="00D10AF7" w:rsidRDefault="00D10AF7"/>
    <w:p w14:paraId="2C810DFF" w14:textId="77777777" w:rsidR="00D10AF7" w:rsidRDefault="00D10AF7"/>
    <w:p w14:paraId="7B0F4977" w14:textId="77777777" w:rsidR="00D10AF7" w:rsidRDefault="00D10AF7"/>
    <w:p w14:paraId="660DFA81" w14:textId="77777777" w:rsidR="00D10AF7" w:rsidRDefault="00D10AF7"/>
    <w:p w14:paraId="3609A19F" w14:textId="77777777" w:rsidR="00D10AF7" w:rsidRDefault="00D10AF7"/>
    <w:p w14:paraId="1268BDEC" w14:textId="77777777" w:rsidR="00D10AF7" w:rsidRDefault="00D10AF7"/>
    <w:p w14:paraId="6871DFD0" w14:textId="77777777" w:rsidR="00D10AF7" w:rsidRDefault="00D10AF7"/>
    <w:p w14:paraId="7B30178E" w14:textId="77777777" w:rsidR="00D10AF7" w:rsidRDefault="00D10AF7"/>
    <w:p w14:paraId="6F05BB37" w14:textId="77777777" w:rsidR="00D10AF7" w:rsidRDefault="00D10AF7"/>
    <w:p w14:paraId="01F91392" w14:textId="77777777" w:rsidR="00D10AF7" w:rsidRDefault="00D10AF7"/>
    <w:p w14:paraId="348A30C7" w14:textId="77777777" w:rsidR="00D10AF7" w:rsidRDefault="00D10AF7"/>
    <w:p w14:paraId="210F8462" w14:textId="77777777" w:rsidR="00416514" w:rsidRDefault="00416514"/>
    <w:p w14:paraId="27F7BD5C" w14:textId="4267BECD" w:rsidR="00D10AF7" w:rsidRPr="00D5689F" w:rsidRDefault="00D10AF7">
      <w:pPr>
        <w:rPr>
          <w:b/>
          <w:bCs/>
          <w:sz w:val="28"/>
          <w:szCs w:val="28"/>
        </w:rPr>
      </w:pPr>
      <w:r w:rsidRPr="00D5689F">
        <w:rPr>
          <w:b/>
          <w:bCs/>
          <w:sz w:val="28"/>
          <w:szCs w:val="28"/>
        </w:rPr>
        <w:lastRenderedPageBreak/>
        <w:t>UVOD</w:t>
      </w:r>
    </w:p>
    <w:p w14:paraId="6D81219B" w14:textId="77777777" w:rsidR="00D10AF7" w:rsidRPr="00D5689F" w:rsidRDefault="00D10AF7">
      <w:pPr>
        <w:rPr>
          <w:b/>
          <w:bCs/>
          <w:sz w:val="28"/>
          <w:szCs w:val="28"/>
        </w:rPr>
      </w:pPr>
    </w:p>
    <w:p w14:paraId="43C2AFA6" w14:textId="1ABD1D82" w:rsidR="00D10AF7" w:rsidRPr="00D5689F" w:rsidRDefault="00D10AF7">
      <w:pPr>
        <w:rPr>
          <w:sz w:val="28"/>
          <w:szCs w:val="28"/>
        </w:rPr>
      </w:pPr>
      <w:r w:rsidRPr="00D5689F">
        <w:rPr>
          <w:rFonts w:ascii="Comic Sans MS" w:hAnsi="Comic Sans MS"/>
          <w:sz w:val="28"/>
          <w:szCs w:val="28"/>
        </w:rPr>
        <w:t>„Sve što može, dijete i treba učiniti samo.“</w:t>
      </w:r>
      <w:r w:rsidRPr="00D5689F">
        <w:rPr>
          <w:sz w:val="28"/>
          <w:szCs w:val="28"/>
        </w:rPr>
        <w:t xml:space="preserve"> </w:t>
      </w:r>
      <w:r w:rsidR="00A7590D">
        <w:rPr>
          <w:sz w:val="28"/>
          <w:szCs w:val="28"/>
        </w:rPr>
        <w:t>M. Montessori</w:t>
      </w:r>
    </w:p>
    <w:p w14:paraId="19A1DAFA" w14:textId="77777777" w:rsidR="00315FDA" w:rsidRDefault="00315FDA">
      <w:pPr>
        <w:rPr>
          <w:sz w:val="20"/>
          <w:szCs w:val="20"/>
        </w:rPr>
      </w:pPr>
    </w:p>
    <w:p w14:paraId="2C05026E" w14:textId="77777777" w:rsidR="00315FDA" w:rsidRPr="00D5689F" w:rsidRDefault="00D10AF7">
      <w:pPr>
        <w:rPr>
          <w:sz w:val="24"/>
          <w:szCs w:val="24"/>
        </w:rPr>
      </w:pPr>
      <w:r w:rsidRPr="00D5689F">
        <w:rPr>
          <w:sz w:val="24"/>
          <w:szCs w:val="24"/>
        </w:rPr>
        <w:t>Kada govorimo o samostalnosti, mislimo na osobine onih koji su neovisni o drugima. Oni koji su sposobni dati, uz</w:t>
      </w:r>
      <w:r w:rsidR="00315FDA" w:rsidRPr="00D5689F">
        <w:rPr>
          <w:sz w:val="24"/>
          <w:szCs w:val="24"/>
        </w:rPr>
        <w:t>e</w:t>
      </w:r>
      <w:r w:rsidRPr="00D5689F">
        <w:rPr>
          <w:sz w:val="24"/>
          <w:szCs w:val="24"/>
        </w:rPr>
        <w:t>ti i preuzeti odgovornost.</w:t>
      </w:r>
    </w:p>
    <w:p w14:paraId="47153353" w14:textId="77777777" w:rsidR="00315FDA" w:rsidRPr="00D5689F" w:rsidRDefault="00D10AF7">
      <w:pPr>
        <w:rPr>
          <w:sz w:val="24"/>
          <w:szCs w:val="24"/>
        </w:rPr>
      </w:pPr>
      <w:r w:rsidRPr="00D5689F">
        <w:rPr>
          <w:sz w:val="24"/>
          <w:szCs w:val="24"/>
        </w:rPr>
        <w:t>Samostalnost se ne stječe rođenjem. Ona se uči i razvija od najranije dobi. Najvećom mjerom odgojem</w:t>
      </w:r>
      <w:r w:rsidR="00315FDA" w:rsidRPr="00D5689F">
        <w:rPr>
          <w:sz w:val="24"/>
          <w:szCs w:val="24"/>
        </w:rPr>
        <w:t>,</w:t>
      </w:r>
      <w:r w:rsidRPr="00D5689F">
        <w:rPr>
          <w:sz w:val="24"/>
          <w:szCs w:val="24"/>
        </w:rPr>
        <w:t xml:space="preserve"> ali i primjerom kojeg djeca vide u svojoj okolini. </w:t>
      </w:r>
    </w:p>
    <w:p w14:paraId="60B0149A" w14:textId="4B459295" w:rsidR="00D10AF7" w:rsidRPr="00D5689F" w:rsidRDefault="00D10AF7">
      <w:pPr>
        <w:rPr>
          <w:sz w:val="24"/>
          <w:szCs w:val="24"/>
        </w:rPr>
      </w:pPr>
      <w:r w:rsidRPr="00D5689F">
        <w:rPr>
          <w:sz w:val="24"/>
          <w:szCs w:val="24"/>
        </w:rPr>
        <w:t>Cilj odgoja i razvoja samostalnosti je, kao što i sama riječ kaže, pripremiti dijete za samostalan život i uključivanje u društvo.</w:t>
      </w:r>
    </w:p>
    <w:p w14:paraId="45312B88" w14:textId="715A6C67" w:rsidR="00D10AF7" w:rsidRPr="00D5689F" w:rsidRDefault="00D10AF7">
      <w:pPr>
        <w:rPr>
          <w:sz w:val="24"/>
          <w:szCs w:val="24"/>
        </w:rPr>
      </w:pPr>
      <w:r w:rsidRPr="00D5689F">
        <w:rPr>
          <w:sz w:val="24"/>
          <w:szCs w:val="24"/>
        </w:rPr>
        <w:t>Stupanj samostalnosti i zrelosti djece</w:t>
      </w:r>
      <w:r w:rsidR="00315FDA" w:rsidRPr="00D5689F">
        <w:rPr>
          <w:sz w:val="24"/>
          <w:szCs w:val="24"/>
        </w:rPr>
        <w:t xml:space="preserve"> ovisi o razvojnim fazama. Djeca različite dobi, ali i ona unutar iste dobne skupine se razlikuju u odnosu na samostalnost i zrelost ( fizičku, emocionalnu, intelektualnu i socijalnu). </w:t>
      </w:r>
    </w:p>
    <w:p w14:paraId="7B754530" w14:textId="77777777" w:rsidR="00315FDA" w:rsidRPr="00D5689F" w:rsidRDefault="00315FDA">
      <w:pPr>
        <w:rPr>
          <w:sz w:val="24"/>
          <w:szCs w:val="24"/>
        </w:rPr>
      </w:pPr>
    </w:p>
    <w:p w14:paraId="34C9F15F" w14:textId="77777777" w:rsidR="00315FDA" w:rsidRPr="00D5689F" w:rsidRDefault="00315FDA">
      <w:pPr>
        <w:rPr>
          <w:sz w:val="24"/>
          <w:szCs w:val="24"/>
        </w:rPr>
      </w:pPr>
      <w:r w:rsidRPr="00D5689F">
        <w:rPr>
          <w:sz w:val="24"/>
          <w:szCs w:val="24"/>
        </w:rPr>
        <w:t xml:space="preserve">Da bi se moglo raditi na razvoju samostalnosti primjerenim postupcima odraslih osoba ( roditelja i odgojitelja) potrebno je poznavati razvojne faze i područja djetetova razvoja. </w:t>
      </w:r>
    </w:p>
    <w:p w14:paraId="6FF051DF" w14:textId="423DA6DF" w:rsidR="00315FDA" w:rsidRPr="00D5689F" w:rsidRDefault="00315FDA">
      <w:pPr>
        <w:rPr>
          <w:sz w:val="24"/>
          <w:szCs w:val="24"/>
        </w:rPr>
      </w:pPr>
      <w:r w:rsidRPr="00D5689F">
        <w:rPr>
          <w:sz w:val="24"/>
          <w:szCs w:val="24"/>
        </w:rPr>
        <w:t>Isto tako treba djetetu pružiti mogućnost da pokuša samo. Uz pomoć, pohvalu, ali i kritiku.</w:t>
      </w:r>
    </w:p>
    <w:p w14:paraId="3AE6B166" w14:textId="77777777" w:rsidR="00315FDA" w:rsidRDefault="00315FDA">
      <w:pPr>
        <w:rPr>
          <w:sz w:val="20"/>
          <w:szCs w:val="20"/>
        </w:rPr>
      </w:pPr>
    </w:p>
    <w:p w14:paraId="41276B84" w14:textId="77777777" w:rsidR="00315FDA" w:rsidRDefault="00315FDA">
      <w:pPr>
        <w:rPr>
          <w:sz w:val="20"/>
          <w:szCs w:val="20"/>
        </w:rPr>
      </w:pPr>
    </w:p>
    <w:p w14:paraId="6722634B" w14:textId="77777777" w:rsidR="00315FDA" w:rsidRDefault="00315FDA">
      <w:pPr>
        <w:rPr>
          <w:sz w:val="20"/>
          <w:szCs w:val="20"/>
        </w:rPr>
      </w:pPr>
    </w:p>
    <w:p w14:paraId="41FAA086" w14:textId="77777777" w:rsidR="00315FDA" w:rsidRDefault="00315FDA">
      <w:pPr>
        <w:rPr>
          <w:sz w:val="20"/>
          <w:szCs w:val="20"/>
        </w:rPr>
      </w:pPr>
    </w:p>
    <w:p w14:paraId="0FD7100B" w14:textId="77777777" w:rsidR="00315FDA" w:rsidRDefault="00315FDA">
      <w:pPr>
        <w:rPr>
          <w:sz w:val="20"/>
          <w:szCs w:val="20"/>
        </w:rPr>
      </w:pPr>
    </w:p>
    <w:p w14:paraId="377BD587" w14:textId="77777777" w:rsidR="00315FDA" w:rsidRDefault="00315FDA">
      <w:pPr>
        <w:rPr>
          <w:sz w:val="20"/>
          <w:szCs w:val="20"/>
        </w:rPr>
      </w:pPr>
    </w:p>
    <w:p w14:paraId="434217D4" w14:textId="77777777" w:rsidR="00315FDA" w:rsidRDefault="00315FDA">
      <w:pPr>
        <w:rPr>
          <w:sz w:val="20"/>
          <w:szCs w:val="20"/>
        </w:rPr>
      </w:pPr>
    </w:p>
    <w:p w14:paraId="5F2E7BC7" w14:textId="77777777" w:rsidR="00315FDA" w:rsidRDefault="00315FDA">
      <w:pPr>
        <w:rPr>
          <w:sz w:val="20"/>
          <w:szCs w:val="20"/>
        </w:rPr>
      </w:pPr>
    </w:p>
    <w:p w14:paraId="2273217D" w14:textId="77777777" w:rsidR="00315FDA" w:rsidRDefault="00315FDA">
      <w:pPr>
        <w:rPr>
          <w:sz w:val="20"/>
          <w:szCs w:val="20"/>
        </w:rPr>
      </w:pPr>
    </w:p>
    <w:p w14:paraId="4D33982B" w14:textId="77777777" w:rsidR="00315FDA" w:rsidRDefault="00315FDA">
      <w:pPr>
        <w:rPr>
          <w:sz w:val="20"/>
          <w:szCs w:val="20"/>
        </w:rPr>
      </w:pPr>
    </w:p>
    <w:p w14:paraId="6A8FDC73" w14:textId="77777777" w:rsidR="00315FDA" w:rsidRDefault="00315FDA">
      <w:pPr>
        <w:rPr>
          <w:sz w:val="20"/>
          <w:szCs w:val="20"/>
        </w:rPr>
      </w:pPr>
    </w:p>
    <w:p w14:paraId="76B71532" w14:textId="77777777" w:rsidR="00315FDA" w:rsidRDefault="00315FDA">
      <w:pPr>
        <w:rPr>
          <w:sz w:val="20"/>
          <w:szCs w:val="20"/>
        </w:rPr>
      </w:pPr>
    </w:p>
    <w:p w14:paraId="083362E1" w14:textId="77777777" w:rsidR="00315FDA" w:rsidRDefault="00315FDA">
      <w:pPr>
        <w:rPr>
          <w:sz w:val="20"/>
          <w:szCs w:val="20"/>
        </w:rPr>
      </w:pPr>
    </w:p>
    <w:p w14:paraId="5F741EE6" w14:textId="77777777" w:rsidR="00315FDA" w:rsidRDefault="00315FDA">
      <w:pPr>
        <w:rPr>
          <w:sz w:val="20"/>
          <w:szCs w:val="20"/>
        </w:rPr>
      </w:pPr>
    </w:p>
    <w:p w14:paraId="1E7BFFE2" w14:textId="77777777" w:rsidR="002957E0" w:rsidRDefault="002957E0">
      <w:pPr>
        <w:rPr>
          <w:sz w:val="20"/>
          <w:szCs w:val="20"/>
        </w:rPr>
      </w:pPr>
    </w:p>
    <w:p w14:paraId="591CB2E3" w14:textId="388D4425" w:rsidR="00315FDA" w:rsidRDefault="00D5689F">
      <w:pPr>
        <w:rPr>
          <w:b/>
          <w:bCs/>
          <w:sz w:val="28"/>
          <w:szCs w:val="28"/>
        </w:rPr>
      </w:pPr>
      <w:r w:rsidRPr="00D5689F">
        <w:rPr>
          <w:b/>
          <w:bCs/>
          <w:sz w:val="28"/>
          <w:szCs w:val="28"/>
        </w:rPr>
        <w:lastRenderedPageBreak/>
        <w:t>1.NACIONALNI KURIKULUM</w:t>
      </w:r>
    </w:p>
    <w:p w14:paraId="48E63687" w14:textId="77777777" w:rsidR="00D5689F" w:rsidRDefault="00D5689F">
      <w:pPr>
        <w:rPr>
          <w:sz w:val="24"/>
          <w:szCs w:val="24"/>
        </w:rPr>
      </w:pPr>
    </w:p>
    <w:p w14:paraId="62D1C50E" w14:textId="576F939E" w:rsidR="00D5689F" w:rsidRDefault="00D5689F">
      <w:pPr>
        <w:rPr>
          <w:sz w:val="24"/>
          <w:szCs w:val="24"/>
        </w:rPr>
      </w:pPr>
      <w:r>
        <w:rPr>
          <w:sz w:val="24"/>
          <w:szCs w:val="24"/>
        </w:rPr>
        <w:t>Nacionalni kurikulum za rani i predškolski odgoj i obrazovanje ističe kako dijete u vrtiću razvija vlastiti identitet, uz kulturni i nacionalni identitet.</w:t>
      </w:r>
    </w:p>
    <w:p w14:paraId="1AA55C5F" w14:textId="4D624921" w:rsidR="00D5689F" w:rsidRDefault="00D5689F">
      <w:pPr>
        <w:rPr>
          <w:sz w:val="24"/>
          <w:szCs w:val="24"/>
        </w:rPr>
      </w:pPr>
      <w:r>
        <w:rPr>
          <w:sz w:val="24"/>
          <w:szCs w:val="24"/>
        </w:rPr>
        <w:t xml:space="preserve">Dijete treba biti aktivni sudionik u društvenom životu i  razvijati društveno odgovorno ponašanje. Predškolski odgoj potiče razvoj osobnog identiteta, stvaranje pozitivne slike o sebi, razvoj samopoštovanja. </w:t>
      </w:r>
    </w:p>
    <w:p w14:paraId="5CB073E1" w14:textId="5AF90F7B" w:rsidR="00D5689F" w:rsidRDefault="00D5689F">
      <w:pPr>
        <w:rPr>
          <w:sz w:val="24"/>
          <w:szCs w:val="24"/>
        </w:rPr>
      </w:pPr>
      <w:r>
        <w:rPr>
          <w:sz w:val="24"/>
          <w:szCs w:val="24"/>
        </w:rPr>
        <w:t xml:space="preserve">Potreba za samostalnošću naglašena je putem ključne kompetencije djece. Djeca trebaju samostalno otkrivati, promišljati i rješavati probleme. Vrtić potiče emancipaciju i autonomiju u procesu učenja. </w:t>
      </w:r>
    </w:p>
    <w:p w14:paraId="3E549BFF" w14:textId="5087F5A1" w:rsidR="00D5689F" w:rsidRDefault="00D5689F">
      <w:pPr>
        <w:rPr>
          <w:sz w:val="24"/>
          <w:szCs w:val="24"/>
        </w:rPr>
      </w:pPr>
      <w:r>
        <w:rPr>
          <w:sz w:val="24"/>
          <w:szCs w:val="24"/>
        </w:rPr>
        <w:t>Djeca razvijaju samostalnost u mišljenju i djelovanju, odnosno sposobnost postizanja vlastitih ciljeva, razvoj u samostalnosti higijene, prehrane, kretanja..</w:t>
      </w:r>
    </w:p>
    <w:p w14:paraId="5B332C74" w14:textId="417B6037" w:rsidR="00D5689F" w:rsidRDefault="00D5689F">
      <w:pPr>
        <w:rPr>
          <w:sz w:val="24"/>
          <w:szCs w:val="24"/>
        </w:rPr>
      </w:pPr>
      <w:r>
        <w:rPr>
          <w:sz w:val="24"/>
          <w:szCs w:val="24"/>
        </w:rPr>
        <w:t>Djeci smo dužni omogućiti poticajno okruženje u kojem će rasti i razvijati se, razvijati slobodu istraživanja i stjecanja različitih znanja.</w:t>
      </w:r>
    </w:p>
    <w:p w14:paraId="19E5F0B4" w14:textId="77777777" w:rsidR="00A870E9" w:rsidRDefault="00A870E9">
      <w:pPr>
        <w:rPr>
          <w:sz w:val="24"/>
          <w:szCs w:val="24"/>
        </w:rPr>
      </w:pPr>
    </w:p>
    <w:p w14:paraId="0728FC2C" w14:textId="77777777" w:rsidR="00A870E9" w:rsidRDefault="00A870E9">
      <w:pPr>
        <w:rPr>
          <w:sz w:val="24"/>
          <w:szCs w:val="24"/>
        </w:rPr>
      </w:pPr>
    </w:p>
    <w:p w14:paraId="353467C1" w14:textId="77777777" w:rsidR="00A870E9" w:rsidRDefault="00A870E9">
      <w:pPr>
        <w:rPr>
          <w:sz w:val="24"/>
          <w:szCs w:val="24"/>
        </w:rPr>
      </w:pPr>
    </w:p>
    <w:p w14:paraId="79398FED" w14:textId="77777777" w:rsidR="00A870E9" w:rsidRDefault="00A870E9">
      <w:pPr>
        <w:rPr>
          <w:sz w:val="24"/>
          <w:szCs w:val="24"/>
        </w:rPr>
      </w:pPr>
    </w:p>
    <w:p w14:paraId="0AB611F0" w14:textId="77777777" w:rsidR="00A870E9" w:rsidRDefault="00A870E9">
      <w:pPr>
        <w:rPr>
          <w:sz w:val="24"/>
          <w:szCs w:val="24"/>
        </w:rPr>
      </w:pPr>
    </w:p>
    <w:p w14:paraId="35939D52" w14:textId="77777777" w:rsidR="00A870E9" w:rsidRDefault="00A870E9">
      <w:pPr>
        <w:rPr>
          <w:sz w:val="24"/>
          <w:szCs w:val="24"/>
        </w:rPr>
      </w:pPr>
    </w:p>
    <w:p w14:paraId="5D4ACE08" w14:textId="77777777" w:rsidR="00A870E9" w:rsidRDefault="00A870E9">
      <w:pPr>
        <w:rPr>
          <w:sz w:val="24"/>
          <w:szCs w:val="24"/>
        </w:rPr>
      </w:pPr>
    </w:p>
    <w:p w14:paraId="303112D2" w14:textId="77777777" w:rsidR="00A870E9" w:rsidRDefault="00A870E9">
      <w:pPr>
        <w:rPr>
          <w:sz w:val="24"/>
          <w:szCs w:val="24"/>
        </w:rPr>
      </w:pPr>
    </w:p>
    <w:p w14:paraId="09E7152B" w14:textId="77777777" w:rsidR="00A870E9" w:rsidRDefault="00A870E9">
      <w:pPr>
        <w:rPr>
          <w:sz w:val="24"/>
          <w:szCs w:val="24"/>
        </w:rPr>
      </w:pPr>
    </w:p>
    <w:p w14:paraId="55427571" w14:textId="77777777" w:rsidR="00A870E9" w:rsidRDefault="00A870E9">
      <w:pPr>
        <w:rPr>
          <w:sz w:val="24"/>
          <w:szCs w:val="24"/>
        </w:rPr>
      </w:pPr>
    </w:p>
    <w:p w14:paraId="2EB53C27" w14:textId="77777777" w:rsidR="00A870E9" w:rsidRDefault="00A870E9">
      <w:pPr>
        <w:rPr>
          <w:sz w:val="24"/>
          <w:szCs w:val="24"/>
        </w:rPr>
      </w:pPr>
    </w:p>
    <w:p w14:paraId="73CDB08D" w14:textId="77777777" w:rsidR="00A870E9" w:rsidRDefault="00A870E9">
      <w:pPr>
        <w:rPr>
          <w:sz w:val="24"/>
          <w:szCs w:val="24"/>
        </w:rPr>
      </w:pPr>
    </w:p>
    <w:p w14:paraId="1F56CEA8" w14:textId="77777777" w:rsidR="00A870E9" w:rsidRDefault="00A870E9">
      <w:pPr>
        <w:rPr>
          <w:sz w:val="24"/>
          <w:szCs w:val="24"/>
        </w:rPr>
      </w:pPr>
    </w:p>
    <w:p w14:paraId="7CECED8A" w14:textId="77777777" w:rsidR="00A870E9" w:rsidRDefault="00A870E9">
      <w:pPr>
        <w:rPr>
          <w:sz w:val="24"/>
          <w:szCs w:val="24"/>
        </w:rPr>
      </w:pPr>
    </w:p>
    <w:p w14:paraId="47E17A2B" w14:textId="77777777" w:rsidR="00A870E9" w:rsidRDefault="00A870E9">
      <w:pPr>
        <w:rPr>
          <w:sz w:val="24"/>
          <w:szCs w:val="24"/>
        </w:rPr>
      </w:pPr>
    </w:p>
    <w:p w14:paraId="3A2FB71E" w14:textId="77777777" w:rsidR="00A870E9" w:rsidRDefault="00A870E9">
      <w:pPr>
        <w:rPr>
          <w:sz w:val="24"/>
          <w:szCs w:val="24"/>
        </w:rPr>
      </w:pPr>
    </w:p>
    <w:p w14:paraId="77A1999C" w14:textId="77777777" w:rsidR="00A870E9" w:rsidRDefault="00A870E9">
      <w:pPr>
        <w:rPr>
          <w:sz w:val="24"/>
          <w:szCs w:val="24"/>
        </w:rPr>
      </w:pPr>
    </w:p>
    <w:p w14:paraId="21685579" w14:textId="77777777" w:rsidR="002957E0" w:rsidRDefault="002957E0" w:rsidP="00A870E9">
      <w:pPr>
        <w:rPr>
          <w:sz w:val="24"/>
          <w:szCs w:val="24"/>
        </w:rPr>
      </w:pPr>
    </w:p>
    <w:p w14:paraId="0AB7E42A" w14:textId="16143CAC" w:rsidR="00A870E9" w:rsidRPr="00A870E9" w:rsidRDefault="00A870E9" w:rsidP="00A870E9">
      <w:pPr>
        <w:rPr>
          <w:b/>
          <w:bCs/>
          <w:sz w:val="28"/>
          <w:szCs w:val="28"/>
        </w:rPr>
      </w:pPr>
      <w:r w:rsidRPr="00A870E9">
        <w:rPr>
          <w:b/>
          <w:bCs/>
          <w:sz w:val="28"/>
          <w:szCs w:val="28"/>
        </w:rPr>
        <w:lastRenderedPageBreak/>
        <w:t>2.OBILJEŽJA SAMOSTALNOSTI KOD DJECE JASLIČKE DOBI ( 1-3godine)</w:t>
      </w:r>
    </w:p>
    <w:p w14:paraId="18AB68F2" w14:textId="4F3AC371" w:rsidR="00A870E9" w:rsidRDefault="00A870E9">
      <w:pPr>
        <w:rPr>
          <w:sz w:val="24"/>
          <w:szCs w:val="24"/>
        </w:rPr>
      </w:pPr>
    </w:p>
    <w:p w14:paraId="7814F99B" w14:textId="791E601B" w:rsidR="00A870E9" w:rsidRDefault="00A870E9">
      <w:pPr>
        <w:rPr>
          <w:sz w:val="24"/>
          <w:szCs w:val="24"/>
        </w:rPr>
      </w:pPr>
      <w:r>
        <w:rPr>
          <w:sz w:val="24"/>
          <w:szCs w:val="24"/>
        </w:rPr>
        <w:t>Razvoj samostalnosti kod djece ima svoja specifična obilježja u odnosu na dob djeteta. Ono što treba uvijek imati na umu da je svako dijete individualno kao i njegov razvoj.</w:t>
      </w:r>
    </w:p>
    <w:p w14:paraId="1CC02C6D" w14:textId="7D86CCDA" w:rsidR="00A870E9" w:rsidRDefault="00A870E9">
      <w:pPr>
        <w:rPr>
          <w:sz w:val="24"/>
          <w:szCs w:val="24"/>
        </w:rPr>
      </w:pPr>
      <w:r>
        <w:rPr>
          <w:sz w:val="24"/>
          <w:szCs w:val="24"/>
        </w:rPr>
        <w:t>Za djecu u dobi od 1-3 godine specifična je motorička spretnost. S obzirom da je dijete tada najviše motorički aktivno potreban je konstant</w:t>
      </w:r>
      <w:r w:rsidR="00E27624">
        <w:rPr>
          <w:sz w:val="24"/>
          <w:szCs w:val="24"/>
        </w:rPr>
        <w:t>n</w:t>
      </w:r>
      <w:r>
        <w:rPr>
          <w:sz w:val="24"/>
          <w:szCs w:val="24"/>
        </w:rPr>
        <w:t xml:space="preserve">i nadzor jer verbalizacija nije dovoljna. </w:t>
      </w:r>
    </w:p>
    <w:p w14:paraId="176AAEF6" w14:textId="447D0602" w:rsidR="00E27624" w:rsidRDefault="00A870E9">
      <w:pPr>
        <w:rPr>
          <w:sz w:val="24"/>
          <w:szCs w:val="24"/>
        </w:rPr>
      </w:pPr>
      <w:r>
        <w:rPr>
          <w:sz w:val="24"/>
          <w:szCs w:val="24"/>
        </w:rPr>
        <w:t xml:space="preserve">Raspoloženja </w:t>
      </w:r>
      <w:r w:rsidR="005C01C4">
        <w:rPr>
          <w:sz w:val="24"/>
          <w:szCs w:val="24"/>
        </w:rPr>
        <w:t xml:space="preserve">su </w:t>
      </w:r>
      <w:r>
        <w:rPr>
          <w:sz w:val="24"/>
          <w:szCs w:val="24"/>
        </w:rPr>
        <w:t xml:space="preserve">burna, kratkotrajna, promjenjiva. </w:t>
      </w:r>
      <w:r w:rsidR="00E27624">
        <w:rPr>
          <w:sz w:val="24"/>
          <w:szCs w:val="24"/>
        </w:rPr>
        <w:t>Djeca često koriste prijelazne objekte ( pelena, medo, dekica..). Isto tako kako bi samo sebe umirilo, smanjilo napetost sisa prst, ljulja se u krevetu.</w:t>
      </w:r>
    </w:p>
    <w:p w14:paraId="6FEE72CD" w14:textId="67950C0D" w:rsidR="00E27624" w:rsidRDefault="00E27624">
      <w:pPr>
        <w:rPr>
          <w:sz w:val="24"/>
          <w:szCs w:val="24"/>
        </w:rPr>
      </w:pPr>
      <w:r>
        <w:rPr>
          <w:sz w:val="24"/>
          <w:szCs w:val="24"/>
        </w:rPr>
        <w:t>Javlja se i negativizam- dijete testira granice moguće samostalnosti i neovisnosti. Javlja se prkos, otpor, ali i želja da dijete učini nešto samostalno.</w:t>
      </w:r>
    </w:p>
    <w:p w14:paraId="6E693472" w14:textId="49A343BE" w:rsidR="00A870E9" w:rsidRDefault="00E27624">
      <w:pPr>
        <w:rPr>
          <w:sz w:val="24"/>
          <w:szCs w:val="24"/>
        </w:rPr>
      </w:pPr>
      <w:r>
        <w:rPr>
          <w:sz w:val="24"/>
          <w:szCs w:val="24"/>
        </w:rPr>
        <w:t>Tijekom igre dijete imitira radnje odraslih te postaje svjesno svojih fizioloških potreba.</w:t>
      </w:r>
    </w:p>
    <w:p w14:paraId="4F9334F5" w14:textId="1D87CB16" w:rsidR="00E27624" w:rsidRDefault="00E27624">
      <w:pPr>
        <w:rPr>
          <w:sz w:val="24"/>
          <w:szCs w:val="24"/>
        </w:rPr>
      </w:pPr>
      <w:r>
        <w:rPr>
          <w:sz w:val="24"/>
          <w:szCs w:val="24"/>
        </w:rPr>
        <w:t>Kada je u pitanju jelo, dijete se u toj dobi često igra s hranom i ustaje od stola. S tri godine dijete može samostalno pojesti obrok ( bez pomoći). Tekuća hrana mu se više ne prolijeva, služi se vilicom.</w:t>
      </w:r>
    </w:p>
    <w:p w14:paraId="7792611B" w14:textId="2DA0B665" w:rsidR="00E27624" w:rsidRDefault="00E27624">
      <w:pPr>
        <w:rPr>
          <w:sz w:val="24"/>
          <w:szCs w:val="24"/>
        </w:rPr>
      </w:pPr>
      <w:r>
        <w:rPr>
          <w:sz w:val="24"/>
          <w:szCs w:val="24"/>
        </w:rPr>
        <w:t>Često možemo primijetiti kako dijete izražava želju da nešto učini samo te se opire odraslom da radi sve umjesto njega. Ako odrasla osoba stalno nešto nameće, ne dozvoljava djetetu da bude samostalno, dijete izražava prkos i inat</w:t>
      </w:r>
      <w:r w:rsidR="002957E0">
        <w:rPr>
          <w:sz w:val="24"/>
          <w:szCs w:val="24"/>
        </w:rPr>
        <w:t>; ponekad namjerno krši zabrane te ima napadaj bijesa- baca se na pod ili napada odrasle.</w:t>
      </w:r>
    </w:p>
    <w:p w14:paraId="25E1AF40" w14:textId="77777777" w:rsidR="002957E0" w:rsidRDefault="002957E0">
      <w:pPr>
        <w:rPr>
          <w:sz w:val="24"/>
          <w:szCs w:val="24"/>
        </w:rPr>
      </w:pPr>
    </w:p>
    <w:p w14:paraId="2F1E94AF" w14:textId="77777777" w:rsidR="002957E0" w:rsidRDefault="002957E0">
      <w:pPr>
        <w:rPr>
          <w:sz w:val="24"/>
          <w:szCs w:val="24"/>
        </w:rPr>
      </w:pPr>
    </w:p>
    <w:p w14:paraId="3FC658F4" w14:textId="77777777" w:rsidR="002957E0" w:rsidRDefault="002957E0">
      <w:pPr>
        <w:rPr>
          <w:sz w:val="24"/>
          <w:szCs w:val="24"/>
        </w:rPr>
      </w:pPr>
    </w:p>
    <w:p w14:paraId="79B30F2C" w14:textId="77777777" w:rsidR="002957E0" w:rsidRDefault="002957E0">
      <w:pPr>
        <w:rPr>
          <w:sz w:val="24"/>
          <w:szCs w:val="24"/>
        </w:rPr>
      </w:pPr>
    </w:p>
    <w:p w14:paraId="4C0CCF5B" w14:textId="77777777" w:rsidR="002957E0" w:rsidRDefault="002957E0">
      <w:pPr>
        <w:rPr>
          <w:sz w:val="24"/>
          <w:szCs w:val="24"/>
        </w:rPr>
      </w:pPr>
    </w:p>
    <w:p w14:paraId="007660F1" w14:textId="77777777" w:rsidR="002957E0" w:rsidRDefault="002957E0">
      <w:pPr>
        <w:rPr>
          <w:sz w:val="24"/>
          <w:szCs w:val="24"/>
        </w:rPr>
      </w:pPr>
    </w:p>
    <w:p w14:paraId="1E7B75E1" w14:textId="77777777" w:rsidR="002957E0" w:rsidRDefault="002957E0">
      <w:pPr>
        <w:rPr>
          <w:sz w:val="24"/>
          <w:szCs w:val="24"/>
        </w:rPr>
      </w:pPr>
    </w:p>
    <w:p w14:paraId="415FA668" w14:textId="77777777" w:rsidR="002957E0" w:rsidRDefault="002957E0">
      <w:pPr>
        <w:rPr>
          <w:sz w:val="24"/>
          <w:szCs w:val="24"/>
        </w:rPr>
      </w:pPr>
    </w:p>
    <w:p w14:paraId="78E51688" w14:textId="77777777" w:rsidR="002957E0" w:rsidRDefault="002957E0">
      <w:pPr>
        <w:rPr>
          <w:sz w:val="24"/>
          <w:szCs w:val="24"/>
        </w:rPr>
      </w:pPr>
    </w:p>
    <w:p w14:paraId="61B2963F" w14:textId="77777777" w:rsidR="002957E0" w:rsidRDefault="002957E0">
      <w:pPr>
        <w:rPr>
          <w:sz w:val="24"/>
          <w:szCs w:val="24"/>
        </w:rPr>
      </w:pPr>
    </w:p>
    <w:p w14:paraId="3D74C83A" w14:textId="77777777" w:rsidR="002957E0" w:rsidRDefault="002957E0">
      <w:pPr>
        <w:rPr>
          <w:sz w:val="24"/>
          <w:szCs w:val="24"/>
        </w:rPr>
      </w:pPr>
    </w:p>
    <w:p w14:paraId="566D3415" w14:textId="77777777" w:rsidR="002957E0" w:rsidRDefault="002957E0">
      <w:pPr>
        <w:rPr>
          <w:sz w:val="24"/>
          <w:szCs w:val="24"/>
        </w:rPr>
      </w:pPr>
    </w:p>
    <w:p w14:paraId="37D3B864" w14:textId="77777777" w:rsidR="002957E0" w:rsidRDefault="002957E0">
      <w:pPr>
        <w:rPr>
          <w:sz w:val="24"/>
          <w:szCs w:val="24"/>
        </w:rPr>
      </w:pPr>
    </w:p>
    <w:p w14:paraId="0CE67FAE" w14:textId="3AA3C545" w:rsidR="002957E0" w:rsidRDefault="002957E0">
      <w:pPr>
        <w:rPr>
          <w:b/>
          <w:bCs/>
          <w:sz w:val="28"/>
          <w:szCs w:val="28"/>
        </w:rPr>
      </w:pPr>
      <w:r w:rsidRPr="002957E0">
        <w:rPr>
          <w:b/>
          <w:bCs/>
          <w:sz w:val="28"/>
          <w:szCs w:val="28"/>
        </w:rPr>
        <w:lastRenderedPageBreak/>
        <w:t>3. KAKO DIJETE RAZVIJA SAMOSTALNOST</w:t>
      </w:r>
      <w:r>
        <w:rPr>
          <w:b/>
          <w:bCs/>
          <w:sz w:val="28"/>
          <w:szCs w:val="28"/>
        </w:rPr>
        <w:t>?</w:t>
      </w:r>
    </w:p>
    <w:p w14:paraId="5A445E7F" w14:textId="32C9C84A" w:rsidR="00E44BD3" w:rsidRDefault="00E44BD3">
      <w:pPr>
        <w:rPr>
          <w:sz w:val="24"/>
          <w:szCs w:val="24"/>
        </w:rPr>
      </w:pPr>
      <w:r>
        <w:rPr>
          <w:sz w:val="24"/>
          <w:szCs w:val="24"/>
        </w:rPr>
        <w:t>Dijete stvara svoja iskustva-osjeća se snažno.</w:t>
      </w:r>
    </w:p>
    <w:p w14:paraId="11E6FF01" w14:textId="769D1568" w:rsidR="00E44BD3" w:rsidRDefault="00E44BD3">
      <w:pPr>
        <w:rPr>
          <w:sz w:val="24"/>
          <w:szCs w:val="24"/>
        </w:rPr>
      </w:pPr>
      <w:r>
        <w:rPr>
          <w:sz w:val="24"/>
          <w:szCs w:val="24"/>
        </w:rPr>
        <w:t>Djetetu „otimamo“ vlast nad njim, njegovom snagom u trenutku kada ga „ spašavamo“. Radimo takozvanu „medvjeđu uslugu“. Vjerojatno je da će dijete ponavljati određene radnje više puta prije nego dođe do svog cilja. Odrasli se trebaju maknuti s puta kako bi dijete razvilo samopouzdanje i povjerenje u vlastitu snagu- u sebe!</w:t>
      </w:r>
    </w:p>
    <w:p w14:paraId="74F9D0C7" w14:textId="76EE5402" w:rsidR="00E44BD3" w:rsidRDefault="00E44BD3">
      <w:pPr>
        <w:rPr>
          <w:sz w:val="24"/>
          <w:szCs w:val="24"/>
        </w:rPr>
      </w:pPr>
      <w:r>
        <w:rPr>
          <w:sz w:val="24"/>
          <w:szCs w:val="24"/>
        </w:rPr>
        <w:t>Roditeljska je pretpostavka da ako pomognu djetetu da uspije u svojoj namjeri, stvaraju pozitivne osjećaje i grade njegovo samopouzdanje. Ta pretpostavka nije točna. Svaka pomoć odraslog koju dijete nije tražilo, uvredljiva je i šteti djetetovu razvoju samostalnosti. Samopoštovanje proizlazi iz sebe, a ne iz drugih (Aldort,2005).</w:t>
      </w:r>
    </w:p>
    <w:p w14:paraId="66FE6866" w14:textId="4DC838B3" w:rsidR="00E44BD3" w:rsidRDefault="000A7418">
      <w:pPr>
        <w:rPr>
          <w:sz w:val="24"/>
          <w:szCs w:val="24"/>
        </w:rPr>
      </w:pPr>
      <w:r>
        <w:rPr>
          <w:sz w:val="24"/>
          <w:szCs w:val="24"/>
        </w:rPr>
        <w:t xml:space="preserve">Pogreške i pokušaji su djetetovi, isto kao i neuspjeh, ali i uspjeh! Autorica </w:t>
      </w:r>
      <w:proofErr w:type="spellStart"/>
      <w:r>
        <w:rPr>
          <w:sz w:val="24"/>
          <w:szCs w:val="24"/>
        </w:rPr>
        <w:t>Aldort</w:t>
      </w:r>
      <w:proofErr w:type="spellEnd"/>
      <w:r>
        <w:rPr>
          <w:sz w:val="24"/>
          <w:szCs w:val="24"/>
        </w:rPr>
        <w:t xml:space="preserve"> kaže „ Izbjegavaj pomagati svojem djetetu ako ono to ne traži“</w:t>
      </w:r>
    </w:p>
    <w:p w14:paraId="2C39421C" w14:textId="72328D7F" w:rsidR="000A7418" w:rsidRDefault="000A7418">
      <w:pPr>
        <w:rPr>
          <w:sz w:val="24"/>
          <w:szCs w:val="24"/>
        </w:rPr>
      </w:pPr>
      <w:r>
        <w:rPr>
          <w:sz w:val="24"/>
          <w:szCs w:val="24"/>
        </w:rPr>
        <w:t>Samostalnost podrazumijeva rješavanje raznih problema i konfliktnih situacija u odnosu s vršnjacima. Zbog toga roditelji ne trebaju intervenirati svaki put već pustiti i vidjeti kako će se situacija razvijati.</w:t>
      </w:r>
    </w:p>
    <w:p w14:paraId="00698BEC" w14:textId="7ED6524D" w:rsidR="002957E0" w:rsidRDefault="00C00C27">
      <w:pPr>
        <w:rPr>
          <w:sz w:val="24"/>
          <w:szCs w:val="24"/>
        </w:rPr>
      </w:pPr>
      <w:r>
        <w:rPr>
          <w:sz w:val="24"/>
          <w:szCs w:val="24"/>
        </w:rPr>
        <w:t>Samostalnost treba poticati i kod kuće. Kada dijete uključimo u zajedničke aktivnosti ono se osjeća važnim djelom obitelji. Djetetu treba dopustiti da samostalno odluči o jednostavnim stvarima koje nemaju opasne posljedice i koje su primjerene za njegovu dob. Ako dijete i pogriješi- naučit će lekciju iz toga. Svakako je poželjno uključiti dijete i u kućanske poslove- naravno u skladu s dobi i pod nadzorom.</w:t>
      </w:r>
    </w:p>
    <w:p w14:paraId="194C26A1" w14:textId="7BC468BA" w:rsidR="004F0244" w:rsidRDefault="004F0244">
      <w:pPr>
        <w:rPr>
          <w:sz w:val="24"/>
          <w:szCs w:val="24"/>
        </w:rPr>
      </w:pPr>
      <w:r>
        <w:rPr>
          <w:sz w:val="24"/>
          <w:szCs w:val="24"/>
        </w:rPr>
        <w:t>Jaslice su ustanove koje djetetu omogućavaju pravilan rast i razvoj, zdravstvenu njegu i zaštitu te pomažu u razvoju samostalnosti. Djecu se potiče na samostalnost, socijalizaciju. One su usko povezane. Što bi značilo da je samostalnost izrazito važna za snalažljivost i uspjeh.</w:t>
      </w:r>
    </w:p>
    <w:p w14:paraId="4DD682CD" w14:textId="7CF443D3" w:rsidR="004F0244" w:rsidRDefault="004F0244">
      <w:pPr>
        <w:rPr>
          <w:sz w:val="24"/>
          <w:szCs w:val="24"/>
        </w:rPr>
      </w:pPr>
      <w:r>
        <w:rPr>
          <w:sz w:val="24"/>
          <w:szCs w:val="24"/>
        </w:rPr>
        <w:t>Nakon početne prilagodbe na jaslice i novu okolinu kreće se s poticajima za razvoj samostalnosti. Pojedine od aktivnosti koje prate djetetov razvoj samostalnosti su: sjedenje za stolom za vrijeme obroka, oblačenje i skidanje odjeće i obuće, pospremanje igračaka i pribora za jelo, obavljanje osnovnih fizioloških potreba, bacanje papira u koš za smeće, prepoznavanje vlastite odjeće i ormarića…</w:t>
      </w:r>
      <w:r w:rsidR="00A7590D">
        <w:rPr>
          <w:sz w:val="24"/>
          <w:szCs w:val="24"/>
        </w:rPr>
        <w:t xml:space="preserve"> Osim putem životno-praktičnih aktivnosti, samostalnost se razvija kroz igru, pjesmu, priču, likovno izražavanje, razgovor.</w:t>
      </w:r>
    </w:p>
    <w:p w14:paraId="081EE60B" w14:textId="0ED3CD20" w:rsidR="004F0244" w:rsidRDefault="004F0244">
      <w:pPr>
        <w:rPr>
          <w:sz w:val="24"/>
          <w:szCs w:val="24"/>
        </w:rPr>
      </w:pPr>
      <w:r>
        <w:rPr>
          <w:sz w:val="24"/>
          <w:szCs w:val="24"/>
        </w:rPr>
        <w:t>Nakon što je dijete nešto samo napravilo, osjećat će se kompetentno, zadovoljno, samopouzdano. Biti će odvažno upustiti se u neke nove kreativne pothvate</w:t>
      </w:r>
      <w:r w:rsidR="00A7590D">
        <w:rPr>
          <w:sz w:val="24"/>
          <w:szCs w:val="24"/>
        </w:rPr>
        <w:t>.</w:t>
      </w:r>
    </w:p>
    <w:p w14:paraId="7C46896C" w14:textId="77777777" w:rsidR="00A7590D" w:rsidRDefault="00A7590D">
      <w:pPr>
        <w:rPr>
          <w:sz w:val="24"/>
          <w:szCs w:val="24"/>
        </w:rPr>
      </w:pPr>
    </w:p>
    <w:p w14:paraId="25F64CEC" w14:textId="77777777" w:rsidR="00A7590D" w:rsidRDefault="00A7590D">
      <w:pPr>
        <w:rPr>
          <w:sz w:val="24"/>
          <w:szCs w:val="24"/>
        </w:rPr>
      </w:pPr>
    </w:p>
    <w:p w14:paraId="77B6D4F7" w14:textId="77777777" w:rsidR="00A7590D" w:rsidRDefault="00A7590D">
      <w:pPr>
        <w:rPr>
          <w:sz w:val="24"/>
          <w:szCs w:val="24"/>
        </w:rPr>
      </w:pPr>
    </w:p>
    <w:p w14:paraId="0D70F27D" w14:textId="77777777" w:rsidR="00A7590D" w:rsidRDefault="00A7590D">
      <w:pPr>
        <w:rPr>
          <w:sz w:val="24"/>
          <w:szCs w:val="24"/>
        </w:rPr>
      </w:pPr>
    </w:p>
    <w:p w14:paraId="1FB89D75" w14:textId="77777777" w:rsidR="00A7590D" w:rsidRDefault="00A7590D">
      <w:pPr>
        <w:rPr>
          <w:sz w:val="24"/>
          <w:szCs w:val="24"/>
        </w:rPr>
      </w:pPr>
    </w:p>
    <w:p w14:paraId="498CBA31" w14:textId="456EFA40" w:rsidR="00A7590D" w:rsidRPr="00416514" w:rsidRDefault="00A7590D">
      <w:pPr>
        <w:rPr>
          <w:b/>
          <w:bCs/>
          <w:sz w:val="28"/>
          <w:szCs w:val="28"/>
        </w:rPr>
      </w:pPr>
      <w:r w:rsidRPr="00416514">
        <w:rPr>
          <w:b/>
          <w:bCs/>
          <w:sz w:val="24"/>
          <w:szCs w:val="24"/>
        </w:rPr>
        <w:lastRenderedPageBreak/>
        <w:t>4.</w:t>
      </w:r>
      <w:r w:rsidR="00FB4981" w:rsidRPr="00416514">
        <w:rPr>
          <w:b/>
          <w:bCs/>
          <w:sz w:val="24"/>
          <w:szCs w:val="24"/>
        </w:rPr>
        <w:t xml:space="preserve"> </w:t>
      </w:r>
      <w:r w:rsidR="00FB4981" w:rsidRPr="00416514">
        <w:rPr>
          <w:b/>
          <w:bCs/>
        </w:rPr>
        <w:t xml:space="preserve"> </w:t>
      </w:r>
      <w:r w:rsidR="00FB4981" w:rsidRPr="00416514">
        <w:rPr>
          <w:b/>
          <w:bCs/>
          <w:sz w:val="28"/>
          <w:szCs w:val="28"/>
        </w:rPr>
        <w:t>ISTRAŽIVANJE</w:t>
      </w:r>
      <w:r w:rsidR="00FB4981" w:rsidRPr="00416514">
        <w:rPr>
          <w:b/>
          <w:bCs/>
          <w:sz w:val="28"/>
          <w:szCs w:val="28"/>
        </w:rPr>
        <w:t>-POTICANJE SAMOSTALNOSTI KOD DJECE JASLIČKE DOBI- analiza i deskriptivna statistika</w:t>
      </w:r>
      <w:r w:rsidR="00FB4981" w:rsidRPr="00416514">
        <w:rPr>
          <w:b/>
          <w:bCs/>
          <w:sz w:val="28"/>
          <w:szCs w:val="28"/>
        </w:rPr>
        <w:t>.</w:t>
      </w:r>
    </w:p>
    <w:p w14:paraId="2690ACFE" w14:textId="77777777" w:rsidR="00FB4981" w:rsidRDefault="00FB4981">
      <w:pPr>
        <w:rPr>
          <w:sz w:val="28"/>
          <w:szCs w:val="28"/>
        </w:rPr>
      </w:pPr>
    </w:p>
    <w:p w14:paraId="7198097A" w14:textId="7D78C47C" w:rsidR="00FB4981" w:rsidRDefault="00FB4981">
      <w:pPr>
        <w:rPr>
          <w:sz w:val="24"/>
          <w:szCs w:val="24"/>
        </w:rPr>
      </w:pPr>
      <w:r>
        <w:rPr>
          <w:sz w:val="24"/>
          <w:szCs w:val="24"/>
        </w:rPr>
        <w:t xml:space="preserve">U nastavku su prikazani rezultati istraživanja provedenog s ciljem iznošenja mišljenja i stavova na temu samostalnosti. </w:t>
      </w:r>
    </w:p>
    <w:p w14:paraId="3E7E30CE" w14:textId="209B150E" w:rsidR="00FB4981" w:rsidRDefault="00FB4981">
      <w:pPr>
        <w:rPr>
          <w:sz w:val="24"/>
          <w:szCs w:val="24"/>
        </w:rPr>
      </w:pPr>
      <w:r>
        <w:rPr>
          <w:sz w:val="24"/>
          <w:szCs w:val="24"/>
        </w:rPr>
        <w:t xml:space="preserve">Istraživanje je provedeno s roditeljima jasličke skupine . Podatci su prikupljeni ispunjavanjem anonimnih anketa. </w:t>
      </w:r>
    </w:p>
    <w:p w14:paraId="65F7CF39" w14:textId="77777777" w:rsidR="00182FD9" w:rsidRDefault="00FB4981">
      <w:pPr>
        <w:rPr>
          <w:sz w:val="24"/>
          <w:szCs w:val="24"/>
        </w:rPr>
      </w:pPr>
      <w:r>
        <w:rPr>
          <w:sz w:val="24"/>
          <w:szCs w:val="24"/>
        </w:rPr>
        <w:t xml:space="preserve">Istraživanje se provelo na ukupno 13 djece. </w:t>
      </w:r>
    </w:p>
    <w:p w14:paraId="6656B03D" w14:textId="4391051D" w:rsidR="00FB4981" w:rsidRDefault="00FB4981">
      <w:pPr>
        <w:rPr>
          <w:sz w:val="24"/>
          <w:szCs w:val="24"/>
        </w:rPr>
      </w:pPr>
      <w:r>
        <w:rPr>
          <w:sz w:val="24"/>
          <w:szCs w:val="24"/>
        </w:rPr>
        <w:t>Djeca su u dobi od 1-3 godine</w:t>
      </w:r>
      <w:r w:rsidR="00182FD9">
        <w:rPr>
          <w:sz w:val="24"/>
          <w:szCs w:val="24"/>
        </w:rPr>
        <w:t>. 1 godišnjaci 30,8%, dvogodišnjaci 53,9% i trogodišnjaci 15,4%. Od toga je 12 dječaka i 1 djevojčica.</w:t>
      </w:r>
    </w:p>
    <w:p w14:paraId="573A4133" w14:textId="43E362B2" w:rsidR="00182FD9" w:rsidRDefault="00182FD9">
      <w:pPr>
        <w:rPr>
          <w:sz w:val="24"/>
          <w:szCs w:val="24"/>
        </w:rPr>
      </w:pPr>
      <w:r>
        <w:rPr>
          <w:sz w:val="24"/>
          <w:szCs w:val="24"/>
        </w:rPr>
        <w:t xml:space="preserve">Djeca koja su uključena u jaslički program manje od 6 </w:t>
      </w:r>
      <w:proofErr w:type="spellStart"/>
      <w:r>
        <w:rPr>
          <w:sz w:val="24"/>
          <w:szCs w:val="24"/>
        </w:rPr>
        <w:t>mj</w:t>
      </w:r>
      <w:proofErr w:type="spellEnd"/>
      <w:r>
        <w:rPr>
          <w:sz w:val="24"/>
          <w:szCs w:val="24"/>
        </w:rPr>
        <w:t xml:space="preserve"> – 53,9% i djeca koja su uključena u jaslički program dulje od 1 godine- 46,2%.</w:t>
      </w:r>
    </w:p>
    <w:p w14:paraId="11217A5D" w14:textId="24BA87DF" w:rsidR="00182FD9" w:rsidRDefault="00387190">
      <w:pPr>
        <w:rPr>
          <w:sz w:val="24"/>
          <w:szCs w:val="24"/>
        </w:rPr>
      </w:pPr>
      <w:r>
        <w:rPr>
          <w:sz w:val="24"/>
          <w:szCs w:val="24"/>
        </w:rPr>
        <w:t xml:space="preserve">Od 13 </w:t>
      </w:r>
      <w:r w:rsidR="00621E54">
        <w:rPr>
          <w:sz w:val="24"/>
          <w:szCs w:val="24"/>
        </w:rPr>
        <w:t>roditelja</w:t>
      </w:r>
      <w:r>
        <w:rPr>
          <w:sz w:val="24"/>
          <w:szCs w:val="24"/>
        </w:rPr>
        <w:t xml:space="preserve">12 smatra da je njihovo dijete u nekom aspektu samostalno dok 1 </w:t>
      </w:r>
      <w:r w:rsidR="00621E54">
        <w:rPr>
          <w:sz w:val="24"/>
          <w:szCs w:val="24"/>
        </w:rPr>
        <w:t>roditelj</w:t>
      </w:r>
      <w:r>
        <w:rPr>
          <w:sz w:val="24"/>
          <w:szCs w:val="24"/>
        </w:rPr>
        <w:t xml:space="preserve"> smatra da njegovo dijete nije uopće samostalno, u nijednom aspektu.</w:t>
      </w:r>
    </w:p>
    <w:p w14:paraId="5C58A01F" w14:textId="7F18D97A" w:rsidR="00387190" w:rsidRDefault="00387190">
      <w:pPr>
        <w:rPr>
          <w:sz w:val="24"/>
          <w:szCs w:val="24"/>
        </w:rPr>
      </w:pPr>
      <w:r>
        <w:rPr>
          <w:sz w:val="24"/>
          <w:szCs w:val="24"/>
        </w:rPr>
        <w:t xml:space="preserve">Isto tako 12 </w:t>
      </w:r>
      <w:r w:rsidR="00416514">
        <w:rPr>
          <w:sz w:val="24"/>
          <w:szCs w:val="24"/>
        </w:rPr>
        <w:t>roditelja</w:t>
      </w:r>
      <w:r>
        <w:rPr>
          <w:sz w:val="24"/>
          <w:szCs w:val="24"/>
        </w:rPr>
        <w:t xml:space="preserve"> smatra da djeca jasličke dobi mogu biti samostalna u nekoj mjeri dok 1</w:t>
      </w:r>
      <w:r w:rsidR="00416514">
        <w:rPr>
          <w:sz w:val="24"/>
          <w:szCs w:val="24"/>
        </w:rPr>
        <w:t xml:space="preserve"> roditelj </w:t>
      </w:r>
      <w:r>
        <w:rPr>
          <w:sz w:val="24"/>
          <w:szCs w:val="24"/>
        </w:rPr>
        <w:t>smatra da djeca jasličke dobi ne mogu biti samostalna.</w:t>
      </w:r>
    </w:p>
    <w:p w14:paraId="3C5A8E16" w14:textId="77777777" w:rsidR="00387190" w:rsidRDefault="00387190">
      <w:pPr>
        <w:rPr>
          <w:sz w:val="24"/>
          <w:szCs w:val="24"/>
        </w:rPr>
      </w:pPr>
    </w:p>
    <w:p w14:paraId="01DFD570" w14:textId="317B2FD5" w:rsidR="00387190" w:rsidRDefault="00387190">
      <w:pPr>
        <w:rPr>
          <w:sz w:val="24"/>
          <w:szCs w:val="24"/>
        </w:rPr>
      </w:pPr>
      <w:r>
        <w:rPr>
          <w:sz w:val="24"/>
          <w:szCs w:val="24"/>
        </w:rPr>
        <w:t xml:space="preserve">Mišljenje </w:t>
      </w:r>
      <w:r w:rsidR="00416514">
        <w:rPr>
          <w:sz w:val="24"/>
          <w:szCs w:val="24"/>
        </w:rPr>
        <w:t>roditelja</w:t>
      </w:r>
      <w:r>
        <w:rPr>
          <w:sz w:val="24"/>
          <w:szCs w:val="24"/>
        </w:rPr>
        <w:t xml:space="preserve"> u kojim aktivnostima djeca pokazuju najviše samostalnosti:</w:t>
      </w:r>
    </w:p>
    <w:p w14:paraId="2A01E42C" w14:textId="0F015317" w:rsidR="00387190" w:rsidRDefault="00EC311B">
      <w:pPr>
        <w:rPr>
          <w:sz w:val="24"/>
          <w:szCs w:val="24"/>
        </w:rPr>
      </w:pPr>
      <w:r>
        <w:rPr>
          <w:noProof/>
          <w:sz w:val="24"/>
          <w:szCs w:val="24"/>
        </w:rPr>
        <w:drawing>
          <wp:inline distT="0" distB="0" distL="0" distR="0" wp14:anchorId="40DD5C7E" wp14:editId="6C1488BE">
            <wp:extent cx="5905500" cy="3558540"/>
            <wp:effectExtent l="0" t="0" r="0" b="3810"/>
            <wp:docPr id="869665829"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E27CF9" w14:textId="3CB43E9E" w:rsidR="00F462C8" w:rsidRDefault="00F462C8">
      <w:pPr>
        <w:rPr>
          <w:sz w:val="24"/>
          <w:szCs w:val="24"/>
        </w:rPr>
      </w:pPr>
      <w:r>
        <w:rPr>
          <w:sz w:val="24"/>
          <w:szCs w:val="24"/>
        </w:rPr>
        <w:t>Pod ostalo je navedeno: vraćanje predmeta na svoje mjesto i slaganje alata s tatom.</w:t>
      </w:r>
    </w:p>
    <w:p w14:paraId="5E038D9C" w14:textId="17665C8A" w:rsidR="00F462C8" w:rsidRDefault="00F462C8">
      <w:pPr>
        <w:rPr>
          <w:sz w:val="24"/>
          <w:szCs w:val="24"/>
        </w:rPr>
      </w:pPr>
      <w:r>
        <w:rPr>
          <w:sz w:val="24"/>
          <w:szCs w:val="24"/>
        </w:rPr>
        <w:lastRenderedPageBreak/>
        <w:t xml:space="preserve">Kada dijete traži pomoć 9 </w:t>
      </w:r>
      <w:bookmarkStart w:id="1" w:name="_Hlk211543310"/>
      <w:r w:rsidR="00416514">
        <w:rPr>
          <w:sz w:val="24"/>
          <w:szCs w:val="24"/>
        </w:rPr>
        <w:t>roditelja</w:t>
      </w:r>
      <w:bookmarkEnd w:id="1"/>
      <w:r w:rsidR="00416514">
        <w:rPr>
          <w:sz w:val="24"/>
          <w:szCs w:val="24"/>
        </w:rPr>
        <w:t xml:space="preserve"> </w:t>
      </w:r>
      <w:r>
        <w:rPr>
          <w:sz w:val="24"/>
          <w:szCs w:val="24"/>
        </w:rPr>
        <w:t xml:space="preserve">navodi da potiče dijete da pokuša samo, 9 </w:t>
      </w:r>
      <w:r w:rsidR="00416514">
        <w:rPr>
          <w:sz w:val="24"/>
          <w:szCs w:val="24"/>
        </w:rPr>
        <w:t>roditelja</w:t>
      </w:r>
      <w:r w:rsidR="00416514">
        <w:rPr>
          <w:sz w:val="24"/>
          <w:szCs w:val="24"/>
        </w:rPr>
        <w:t xml:space="preserve"> </w:t>
      </w:r>
      <w:r>
        <w:rPr>
          <w:sz w:val="24"/>
          <w:szCs w:val="24"/>
        </w:rPr>
        <w:t xml:space="preserve">navodi da zajednički s djetetom ide korak po korak, a 1 </w:t>
      </w:r>
      <w:r w:rsidR="00416514">
        <w:rPr>
          <w:sz w:val="24"/>
          <w:szCs w:val="24"/>
        </w:rPr>
        <w:t>roditelj</w:t>
      </w:r>
      <w:r w:rsidR="00416514">
        <w:rPr>
          <w:sz w:val="24"/>
          <w:szCs w:val="24"/>
        </w:rPr>
        <w:t xml:space="preserve"> </w:t>
      </w:r>
      <w:r>
        <w:rPr>
          <w:sz w:val="24"/>
          <w:szCs w:val="24"/>
        </w:rPr>
        <w:t>navodi da odmah pomaže djetetu.</w:t>
      </w:r>
    </w:p>
    <w:p w14:paraId="24423AAA" w14:textId="7449B264" w:rsidR="00F462C8" w:rsidRDefault="00416514">
      <w:pPr>
        <w:rPr>
          <w:sz w:val="24"/>
          <w:szCs w:val="24"/>
        </w:rPr>
      </w:pPr>
      <w:r>
        <w:rPr>
          <w:sz w:val="24"/>
          <w:szCs w:val="24"/>
        </w:rPr>
        <w:t>R</w:t>
      </w:r>
      <w:r>
        <w:rPr>
          <w:sz w:val="24"/>
          <w:szCs w:val="24"/>
        </w:rPr>
        <w:t>oditelj</w:t>
      </w:r>
      <w:r>
        <w:rPr>
          <w:sz w:val="24"/>
          <w:szCs w:val="24"/>
        </w:rPr>
        <w:t xml:space="preserve">i </w:t>
      </w:r>
      <w:r w:rsidR="00F462C8">
        <w:rPr>
          <w:sz w:val="24"/>
          <w:szCs w:val="24"/>
        </w:rPr>
        <w:t xml:space="preserve">navode da su najčešći izazovi u poticanju samostalnosti kod kuće : nedostatak vremena- 5 </w:t>
      </w:r>
      <w:r>
        <w:rPr>
          <w:sz w:val="24"/>
          <w:szCs w:val="24"/>
        </w:rPr>
        <w:t>roditelja</w:t>
      </w:r>
      <w:r w:rsidR="00F462C8">
        <w:rPr>
          <w:sz w:val="24"/>
          <w:szCs w:val="24"/>
        </w:rPr>
        <w:t xml:space="preserve">, nestrpljenje djeteta 8 </w:t>
      </w:r>
      <w:r>
        <w:rPr>
          <w:sz w:val="24"/>
          <w:szCs w:val="24"/>
        </w:rPr>
        <w:t>roditelja</w:t>
      </w:r>
      <w:r w:rsidR="00F462C8">
        <w:rPr>
          <w:sz w:val="24"/>
          <w:szCs w:val="24"/>
        </w:rPr>
        <w:t xml:space="preserve">, ostalo- 2 </w:t>
      </w:r>
      <w:r>
        <w:rPr>
          <w:sz w:val="24"/>
          <w:szCs w:val="24"/>
        </w:rPr>
        <w:t>roditelja</w:t>
      </w:r>
      <w:r w:rsidR="00F462C8">
        <w:rPr>
          <w:sz w:val="24"/>
          <w:szCs w:val="24"/>
        </w:rPr>
        <w:t>. Pod ostalo se navodi strah i osjećaj da se dijete forsira, a dijete je premaleno. Navodi se i još jedno sijete kod kuće koje traži pažnju.</w:t>
      </w:r>
    </w:p>
    <w:p w14:paraId="372D110D" w14:textId="488C2257" w:rsidR="00553D40" w:rsidRDefault="00553D40">
      <w:pPr>
        <w:rPr>
          <w:sz w:val="24"/>
          <w:szCs w:val="24"/>
        </w:rPr>
      </w:pPr>
    </w:p>
    <w:p w14:paraId="168896DF" w14:textId="0A1D8847" w:rsidR="00553D40" w:rsidRDefault="00553D40">
      <w:pPr>
        <w:rPr>
          <w:sz w:val="24"/>
          <w:szCs w:val="24"/>
        </w:rPr>
      </w:pPr>
      <w:r>
        <w:rPr>
          <w:sz w:val="24"/>
          <w:szCs w:val="24"/>
        </w:rPr>
        <w:t>Prikaz koliko često roditelji djecu potiču na samostalnost:</w:t>
      </w:r>
    </w:p>
    <w:p w14:paraId="1DDD4538" w14:textId="5DC92800" w:rsidR="00553D40" w:rsidRDefault="00553D40">
      <w:pPr>
        <w:rPr>
          <w:sz w:val="24"/>
          <w:szCs w:val="24"/>
        </w:rPr>
      </w:pPr>
      <w:r>
        <w:rPr>
          <w:noProof/>
          <w:sz w:val="24"/>
          <w:szCs w:val="24"/>
        </w:rPr>
        <w:drawing>
          <wp:inline distT="0" distB="0" distL="0" distR="0" wp14:anchorId="09107D57" wp14:editId="639A8F06">
            <wp:extent cx="5486400" cy="3200400"/>
            <wp:effectExtent l="0" t="0" r="0" b="0"/>
            <wp:docPr id="315809524" name="Grafikon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190366C" w14:textId="77777777" w:rsidR="00387190" w:rsidRDefault="00387190">
      <w:pPr>
        <w:rPr>
          <w:sz w:val="24"/>
          <w:szCs w:val="24"/>
        </w:rPr>
      </w:pPr>
    </w:p>
    <w:p w14:paraId="185705E8" w14:textId="390220D7" w:rsidR="00FB4981" w:rsidRDefault="00553D40">
      <w:pPr>
        <w:rPr>
          <w:sz w:val="24"/>
          <w:szCs w:val="24"/>
        </w:rPr>
      </w:pPr>
      <w:r>
        <w:rPr>
          <w:sz w:val="24"/>
          <w:szCs w:val="24"/>
        </w:rPr>
        <w:t xml:space="preserve">Roditelji smatraju da odgojiteljice u velikoj mjeri potiču samostalnost njihova djeteta -12 </w:t>
      </w:r>
      <w:r w:rsidR="00663FC8">
        <w:rPr>
          <w:sz w:val="24"/>
          <w:szCs w:val="24"/>
        </w:rPr>
        <w:t xml:space="preserve"> </w:t>
      </w:r>
      <w:r w:rsidR="00416514">
        <w:rPr>
          <w:sz w:val="24"/>
          <w:szCs w:val="24"/>
        </w:rPr>
        <w:t>roditelja</w:t>
      </w:r>
      <w:r w:rsidR="00663FC8">
        <w:rPr>
          <w:sz w:val="24"/>
          <w:szCs w:val="24"/>
        </w:rPr>
        <w:t>,</w:t>
      </w:r>
      <w:r>
        <w:rPr>
          <w:sz w:val="24"/>
          <w:szCs w:val="24"/>
        </w:rPr>
        <w:t>1</w:t>
      </w:r>
      <w:r w:rsidR="00416514" w:rsidRPr="00416514">
        <w:rPr>
          <w:sz w:val="24"/>
          <w:szCs w:val="24"/>
        </w:rPr>
        <w:t xml:space="preserve"> </w:t>
      </w:r>
      <w:r w:rsidR="00416514">
        <w:rPr>
          <w:sz w:val="24"/>
          <w:szCs w:val="24"/>
        </w:rPr>
        <w:t>roditelj</w:t>
      </w:r>
      <w:r w:rsidR="00416514">
        <w:rPr>
          <w:sz w:val="24"/>
          <w:szCs w:val="24"/>
        </w:rPr>
        <w:t xml:space="preserve"> </w:t>
      </w:r>
      <w:r>
        <w:rPr>
          <w:sz w:val="24"/>
          <w:szCs w:val="24"/>
        </w:rPr>
        <w:t xml:space="preserve">smatra da je to poticanje djelomično. </w:t>
      </w:r>
      <w:r w:rsidR="00663FC8">
        <w:rPr>
          <w:sz w:val="24"/>
          <w:szCs w:val="24"/>
        </w:rPr>
        <w:t>Za</w:t>
      </w:r>
      <w:r>
        <w:rPr>
          <w:sz w:val="24"/>
          <w:szCs w:val="24"/>
        </w:rPr>
        <w:t xml:space="preserve"> napredak njihova djeteta, u području samostalnosti, smatraju da je dijete napredovalo- 12</w:t>
      </w:r>
      <w:r w:rsidR="00416514" w:rsidRPr="00416514">
        <w:rPr>
          <w:sz w:val="24"/>
          <w:szCs w:val="24"/>
        </w:rPr>
        <w:t xml:space="preserve"> </w:t>
      </w:r>
      <w:r w:rsidR="00416514">
        <w:rPr>
          <w:sz w:val="24"/>
          <w:szCs w:val="24"/>
        </w:rPr>
        <w:t>roditelja</w:t>
      </w:r>
      <w:r>
        <w:rPr>
          <w:sz w:val="24"/>
          <w:szCs w:val="24"/>
        </w:rPr>
        <w:t xml:space="preserve"> , ne mogućnost procjene- 1 </w:t>
      </w:r>
      <w:r w:rsidR="00416514">
        <w:rPr>
          <w:sz w:val="24"/>
          <w:szCs w:val="24"/>
        </w:rPr>
        <w:t>roditelj</w:t>
      </w:r>
      <w:r>
        <w:rPr>
          <w:sz w:val="24"/>
          <w:szCs w:val="24"/>
        </w:rPr>
        <w:t>.</w:t>
      </w:r>
    </w:p>
    <w:p w14:paraId="765FE126" w14:textId="77777777" w:rsidR="00663FC8" w:rsidRDefault="00663FC8">
      <w:pPr>
        <w:rPr>
          <w:sz w:val="24"/>
          <w:szCs w:val="24"/>
        </w:rPr>
      </w:pPr>
    </w:p>
    <w:p w14:paraId="150DF50A" w14:textId="77777777" w:rsidR="00621E54" w:rsidRDefault="00621E54">
      <w:pPr>
        <w:rPr>
          <w:sz w:val="24"/>
          <w:szCs w:val="24"/>
        </w:rPr>
      </w:pPr>
    </w:p>
    <w:p w14:paraId="2C096331" w14:textId="77777777" w:rsidR="00621E54" w:rsidRDefault="00621E54">
      <w:pPr>
        <w:rPr>
          <w:sz w:val="24"/>
          <w:szCs w:val="24"/>
        </w:rPr>
      </w:pPr>
    </w:p>
    <w:p w14:paraId="4A296772" w14:textId="77777777" w:rsidR="00621E54" w:rsidRDefault="00621E54">
      <w:pPr>
        <w:rPr>
          <w:sz w:val="24"/>
          <w:szCs w:val="24"/>
        </w:rPr>
      </w:pPr>
    </w:p>
    <w:p w14:paraId="0CE02B90" w14:textId="77777777" w:rsidR="00621E54" w:rsidRDefault="00621E54">
      <w:pPr>
        <w:rPr>
          <w:sz w:val="24"/>
          <w:szCs w:val="24"/>
        </w:rPr>
      </w:pPr>
    </w:p>
    <w:p w14:paraId="3D9368EF" w14:textId="77777777" w:rsidR="00621E54" w:rsidRDefault="00621E54">
      <w:pPr>
        <w:rPr>
          <w:sz w:val="24"/>
          <w:szCs w:val="24"/>
        </w:rPr>
      </w:pPr>
    </w:p>
    <w:p w14:paraId="4E91C987" w14:textId="34C68BA5" w:rsidR="00663FC8" w:rsidRDefault="00663FC8">
      <w:pPr>
        <w:rPr>
          <w:sz w:val="24"/>
          <w:szCs w:val="24"/>
        </w:rPr>
      </w:pPr>
      <w:r>
        <w:rPr>
          <w:sz w:val="24"/>
          <w:szCs w:val="24"/>
        </w:rPr>
        <w:lastRenderedPageBreak/>
        <w:t xml:space="preserve">Prikaz mišljenja </w:t>
      </w:r>
      <w:r w:rsidR="00416514">
        <w:rPr>
          <w:sz w:val="24"/>
          <w:szCs w:val="24"/>
        </w:rPr>
        <w:t>roditelja</w:t>
      </w:r>
      <w:r>
        <w:rPr>
          <w:sz w:val="24"/>
          <w:szCs w:val="24"/>
        </w:rPr>
        <w:t xml:space="preserve"> o tome u kojoj mjeri su odgojiteljice upoznate s individualnim mogućnostima njihova djeteta te poklapanja njihovih očekivanja i pristup odgojiteljica u vezi samostalnosti.</w:t>
      </w:r>
    </w:p>
    <w:p w14:paraId="2188A554" w14:textId="77777777" w:rsidR="00663FC8" w:rsidRDefault="00663FC8">
      <w:pPr>
        <w:rPr>
          <w:sz w:val="24"/>
          <w:szCs w:val="24"/>
        </w:rPr>
      </w:pPr>
    </w:p>
    <w:p w14:paraId="67C748B5" w14:textId="3C97865F" w:rsidR="00663FC8" w:rsidRDefault="00663FC8">
      <w:pPr>
        <w:rPr>
          <w:sz w:val="24"/>
          <w:szCs w:val="24"/>
        </w:rPr>
      </w:pPr>
      <w:r>
        <w:rPr>
          <w:noProof/>
          <w:sz w:val="24"/>
          <w:szCs w:val="24"/>
        </w:rPr>
        <w:drawing>
          <wp:inline distT="0" distB="0" distL="0" distR="0" wp14:anchorId="1C0AC81A" wp14:editId="42D177AB">
            <wp:extent cx="5562600" cy="3200400"/>
            <wp:effectExtent l="0" t="0" r="0" b="0"/>
            <wp:docPr id="1988410042" name="Grafikon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ACB2776" w14:textId="77777777" w:rsidR="00621E54" w:rsidRDefault="00621E54">
      <w:pPr>
        <w:rPr>
          <w:sz w:val="24"/>
          <w:szCs w:val="24"/>
        </w:rPr>
      </w:pPr>
    </w:p>
    <w:p w14:paraId="7DF51EE4" w14:textId="3F057935" w:rsidR="00621E54" w:rsidRDefault="00621E54">
      <w:pPr>
        <w:rPr>
          <w:sz w:val="24"/>
          <w:szCs w:val="24"/>
        </w:rPr>
      </w:pPr>
      <w:r>
        <w:rPr>
          <w:sz w:val="24"/>
          <w:szCs w:val="24"/>
        </w:rPr>
        <w:t>Prikaz komunikacije roditelj- odgojitelj prema rezultatima istraživanja:</w:t>
      </w:r>
    </w:p>
    <w:p w14:paraId="54DFA4B3" w14:textId="794C84FD" w:rsidR="00621E54" w:rsidRDefault="00621E54">
      <w:pPr>
        <w:rPr>
          <w:sz w:val="24"/>
          <w:szCs w:val="24"/>
        </w:rPr>
      </w:pPr>
      <w:r>
        <w:rPr>
          <w:noProof/>
          <w:sz w:val="24"/>
          <w:szCs w:val="24"/>
        </w:rPr>
        <w:drawing>
          <wp:inline distT="0" distB="0" distL="0" distR="0" wp14:anchorId="0796CE88" wp14:editId="75D371C0">
            <wp:extent cx="5486400" cy="3200400"/>
            <wp:effectExtent l="0" t="0" r="0" b="0"/>
            <wp:docPr id="1967802307"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4B97C1" w14:textId="23AF9FB0" w:rsidR="00621E54" w:rsidRDefault="00416514">
      <w:pPr>
        <w:rPr>
          <w:sz w:val="24"/>
          <w:szCs w:val="24"/>
        </w:rPr>
      </w:pPr>
      <w:r>
        <w:rPr>
          <w:sz w:val="24"/>
          <w:szCs w:val="24"/>
        </w:rPr>
        <w:t>R</w:t>
      </w:r>
      <w:r>
        <w:rPr>
          <w:sz w:val="24"/>
          <w:szCs w:val="24"/>
        </w:rPr>
        <w:t>oditelj</w:t>
      </w:r>
      <w:r>
        <w:rPr>
          <w:sz w:val="24"/>
          <w:szCs w:val="24"/>
        </w:rPr>
        <w:t>i</w:t>
      </w:r>
      <w:r w:rsidR="00621E54">
        <w:rPr>
          <w:sz w:val="24"/>
          <w:szCs w:val="24"/>
        </w:rPr>
        <w:t xml:space="preserve"> ističu kako bi voljeli dobiti praktične savijete za rad kod kuće- 11 </w:t>
      </w:r>
      <w:r>
        <w:rPr>
          <w:sz w:val="24"/>
          <w:szCs w:val="24"/>
        </w:rPr>
        <w:t>roditelja</w:t>
      </w:r>
      <w:r w:rsidR="00621E54">
        <w:rPr>
          <w:sz w:val="24"/>
          <w:szCs w:val="24"/>
        </w:rPr>
        <w:t xml:space="preserve"> i radionice o samostalnosti- 3 </w:t>
      </w:r>
      <w:r>
        <w:rPr>
          <w:sz w:val="24"/>
          <w:szCs w:val="24"/>
        </w:rPr>
        <w:t>roditelja</w:t>
      </w:r>
      <w:r w:rsidR="00621E54">
        <w:rPr>
          <w:sz w:val="24"/>
          <w:szCs w:val="24"/>
        </w:rPr>
        <w:t>.</w:t>
      </w:r>
    </w:p>
    <w:p w14:paraId="18389AB4" w14:textId="339D39D8" w:rsidR="00416514" w:rsidRPr="00416514" w:rsidRDefault="00416514">
      <w:pPr>
        <w:rPr>
          <w:b/>
          <w:bCs/>
          <w:sz w:val="28"/>
          <w:szCs w:val="28"/>
        </w:rPr>
      </w:pPr>
      <w:r w:rsidRPr="00416514">
        <w:rPr>
          <w:b/>
          <w:bCs/>
          <w:sz w:val="28"/>
          <w:szCs w:val="28"/>
        </w:rPr>
        <w:lastRenderedPageBreak/>
        <w:t>5.ZAKLJUČAK</w:t>
      </w:r>
    </w:p>
    <w:p w14:paraId="084559FE" w14:textId="77777777" w:rsidR="00416514" w:rsidRDefault="00416514" w:rsidP="00416514">
      <w:pPr>
        <w:pStyle w:val="StandardWeb"/>
        <w:rPr>
          <w:rFonts w:asciiTheme="minorHAnsi" w:hAnsiTheme="minorHAnsi"/>
        </w:rPr>
      </w:pPr>
      <w:r w:rsidRPr="00416514">
        <w:rPr>
          <w:rFonts w:asciiTheme="minorHAnsi" w:hAnsiTheme="minorHAnsi"/>
        </w:rPr>
        <w:t xml:space="preserve">Samostalnost djece jasličke dobi predstavlja važan aspekt ranog razvoja, jer je usko povezana s izgradnjom samopouzdanja, osjećaja kompetentnosti i osobne odgovornosti. </w:t>
      </w:r>
    </w:p>
    <w:p w14:paraId="1DB44F6D" w14:textId="77777777" w:rsidR="00416514" w:rsidRDefault="00416514" w:rsidP="00416514">
      <w:pPr>
        <w:pStyle w:val="StandardWeb"/>
        <w:rPr>
          <w:rFonts w:asciiTheme="minorHAnsi" w:hAnsiTheme="minorHAnsi"/>
        </w:rPr>
      </w:pPr>
      <w:r w:rsidRPr="00416514">
        <w:rPr>
          <w:rFonts w:asciiTheme="minorHAnsi" w:hAnsiTheme="minorHAnsi"/>
        </w:rPr>
        <w:t>Iako djeca u ovoj dobi tek započinju razvijati osnovne vještine samostalnog funkcioniranja, istraživanja i praksa pokazuju da im se već u najranijoj dobi mogu pružiti brojne prilike za sudjelovanje u svakodnevnim aktivnostima koje potiču njihovu neovisnost.</w:t>
      </w:r>
    </w:p>
    <w:p w14:paraId="4FA51F2B" w14:textId="5A28EF5D" w:rsidR="00416514" w:rsidRPr="00416514" w:rsidRDefault="00416514" w:rsidP="00416514">
      <w:pPr>
        <w:pStyle w:val="StandardWeb"/>
        <w:rPr>
          <w:rFonts w:asciiTheme="minorHAnsi" w:hAnsiTheme="minorHAnsi"/>
        </w:rPr>
      </w:pPr>
      <w:r w:rsidRPr="00416514">
        <w:rPr>
          <w:rFonts w:asciiTheme="minorHAnsi" w:hAnsiTheme="minorHAnsi"/>
        </w:rPr>
        <w:t xml:space="preserve">Aktivnosti poput samostalnog hranjenja, oblačenja, pospremanja igračaka ili pranja ruku nisu samo rutinske radnje, već i važne prilike za učenje, rast i razvoj motoričkih, kognitivnih i </w:t>
      </w:r>
      <w:proofErr w:type="spellStart"/>
      <w:r w:rsidRPr="00416514">
        <w:rPr>
          <w:rFonts w:asciiTheme="minorHAnsi" w:hAnsiTheme="minorHAnsi"/>
        </w:rPr>
        <w:t>socio</w:t>
      </w:r>
      <w:proofErr w:type="spellEnd"/>
      <w:r>
        <w:rPr>
          <w:rFonts w:asciiTheme="minorHAnsi" w:hAnsiTheme="minorHAnsi"/>
        </w:rPr>
        <w:t>-</w:t>
      </w:r>
      <w:r w:rsidRPr="00416514">
        <w:rPr>
          <w:rFonts w:asciiTheme="minorHAnsi" w:hAnsiTheme="minorHAnsi"/>
        </w:rPr>
        <w:t>emocionalnih vještina.</w:t>
      </w:r>
    </w:p>
    <w:p w14:paraId="30D50668" w14:textId="77777777" w:rsidR="00C371E8" w:rsidRDefault="00416514" w:rsidP="00416514">
      <w:pPr>
        <w:pStyle w:val="StandardWeb"/>
        <w:rPr>
          <w:rFonts w:asciiTheme="minorHAnsi" w:hAnsiTheme="minorHAnsi"/>
        </w:rPr>
      </w:pPr>
      <w:r w:rsidRPr="00416514">
        <w:rPr>
          <w:rFonts w:asciiTheme="minorHAnsi" w:hAnsiTheme="minorHAnsi"/>
        </w:rPr>
        <w:t xml:space="preserve">Poticanje samostalnosti treba se provoditi postupno, uz jasno postavljene granice, ali i dovoljno fleksibilnosti kako bi se uvažile individualne razlike u tempu razvoja pojedinog djeteta. </w:t>
      </w:r>
    </w:p>
    <w:p w14:paraId="0CA99043" w14:textId="6E74953F" w:rsidR="00416514" w:rsidRPr="00416514" w:rsidRDefault="00416514" w:rsidP="00416514">
      <w:pPr>
        <w:pStyle w:val="StandardWeb"/>
        <w:rPr>
          <w:rFonts w:asciiTheme="minorHAnsi" w:hAnsiTheme="minorHAnsi"/>
        </w:rPr>
      </w:pPr>
      <w:r w:rsidRPr="00416514">
        <w:rPr>
          <w:rFonts w:asciiTheme="minorHAnsi" w:hAnsiTheme="minorHAnsi"/>
        </w:rPr>
        <w:t>Ključno je da odrasli – osobito odgojitelji u jasličkim skupinama i roditelji – prepoznaju važnost tih svakodnevnih situacija kao prilik</w:t>
      </w:r>
      <w:r w:rsidR="00C371E8">
        <w:rPr>
          <w:rFonts w:asciiTheme="minorHAnsi" w:hAnsiTheme="minorHAnsi"/>
        </w:rPr>
        <w:t>u</w:t>
      </w:r>
      <w:r w:rsidRPr="00416514">
        <w:rPr>
          <w:rFonts w:asciiTheme="minorHAnsi" w:hAnsiTheme="minorHAnsi"/>
        </w:rPr>
        <w:t xml:space="preserve"> za razvoj, a ne samo kao obavez</w:t>
      </w:r>
      <w:r w:rsidR="00C371E8">
        <w:rPr>
          <w:rFonts w:asciiTheme="minorHAnsi" w:hAnsiTheme="minorHAnsi"/>
        </w:rPr>
        <w:t>u</w:t>
      </w:r>
      <w:r w:rsidRPr="00416514">
        <w:rPr>
          <w:rFonts w:asciiTheme="minorHAnsi" w:hAnsiTheme="minorHAnsi"/>
        </w:rPr>
        <w:t>. Njihova uloga nije izvršavati zadatke umjesto djeteta, već pružati podršku, sigurnost i vrijeme kako bi dijete moglo samostalno pokušati i učiti kroz vlastito iskustvo.</w:t>
      </w:r>
      <w:r w:rsidR="00C371E8">
        <w:rPr>
          <w:rFonts w:asciiTheme="minorHAnsi" w:hAnsiTheme="minorHAnsi"/>
        </w:rPr>
        <w:t xml:space="preserve"> Iskustveno učenje je najbolje i najkvalitetnije učenje.</w:t>
      </w:r>
    </w:p>
    <w:p w14:paraId="3BF4E035" w14:textId="77777777" w:rsidR="00C371E8" w:rsidRDefault="00416514" w:rsidP="00416514">
      <w:pPr>
        <w:pStyle w:val="StandardWeb"/>
        <w:rPr>
          <w:rFonts w:asciiTheme="minorHAnsi" w:hAnsiTheme="minorHAnsi"/>
        </w:rPr>
      </w:pPr>
      <w:r w:rsidRPr="00416514">
        <w:rPr>
          <w:rFonts w:asciiTheme="minorHAnsi" w:hAnsiTheme="minorHAnsi"/>
        </w:rPr>
        <w:t xml:space="preserve">Kroz proces poticanja samostalnosti dijete uči donositi odluke, prepoznavati posljedice svojih postupaka i razvija osjećaj osobne vrijednosti. </w:t>
      </w:r>
    </w:p>
    <w:p w14:paraId="05979B8E" w14:textId="77777777" w:rsidR="00C371E8" w:rsidRDefault="00416514" w:rsidP="00416514">
      <w:pPr>
        <w:pStyle w:val="StandardWeb"/>
        <w:rPr>
          <w:rFonts w:asciiTheme="minorHAnsi" w:hAnsiTheme="minorHAnsi"/>
        </w:rPr>
      </w:pPr>
      <w:r w:rsidRPr="00416514">
        <w:rPr>
          <w:rFonts w:asciiTheme="minorHAnsi" w:hAnsiTheme="minorHAnsi"/>
        </w:rPr>
        <w:t>Stvaranje poticajnog okruženja, u kojem se djetetov trud prepoznaje i vrednuje, temelj je za izgradnju pozitivne slike o sebi i kasnije uspješno snalaženje u društvenom i školskom okruženju.</w:t>
      </w:r>
    </w:p>
    <w:p w14:paraId="2F797927" w14:textId="77777777" w:rsidR="00C371E8" w:rsidRDefault="00416514" w:rsidP="00C371E8">
      <w:pPr>
        <w:pStyle w:val="StandardWeb"/>
        <w:rPr>
          <w:rFonts w:asciiTheme="minorHAnsi" w:hAnsiTheme="minorHAnsi"/>
        </w:rPr>
      </w:pPr>
      <w:r w:rsidRPr="00416514">
        <w:rPr>
          <w:rFonts w:asciiTheme="minorHAnsi" w:hAnsiTheme="minorHAnsi"/>
        </w:rPr>
        <w:t xml:space="preserve"> Dugoročno gledano, sustavno poticanje samostalnosti u jasličkoj dobi značajno doprinosi razvoju emocionalno stabilne, odgovorne i samopouzdane osobe.</w:t>
      </w:r>
    </w:p>
    <w:p w14:paraId="38665A4E" w14:textId="5D8D1F0F" w:rsidR="00E27624" w:rsidRDefault="00416514" w:rsidP="00C371E8">
      <w:pPr>
        <w:pStyle w:val="StandardWeb"/>
        <w:rPr>
          <w:rFonts w:asciiTheme="minorHAnsi" w:hAnsiTheme="minorHAnsi"/>
        </w:rPr>
      </w:pPr>
      <w:r w:rsidRPr="00C371E8">
        <w:rPr>
          <w:rFonts w:asciiTheme="minorHAnsi" w:hAnsiTheme="minorHAnsi"/>
        </w:rPr>
        <w:t>Stoga je važno da i odgojno-obrazovne ustanove, ali i roditelji kod kuće, dosljedno njeguju i potiču razvoj samostalnosti kroz svakodnevne situacije</w:t>
      </w:r>
      <w:r w:rsidR="00C371E8">
        <w:rPr>
          <w:rFonts w:asciiTheme="minorHAnsi" w:hAnsiTheme="minorHAnsi"/>
        </w:rPr>
        <w:t>. Važno je da su u međusobnoj komunikaciji, dogovoru i podršci.</w:t>
      </w:r>
    </w:p>
    <w:p w14:paraId="41A2B3EB" w14:textId="77777777" w:rsidR="00C371E8" w:rsidRDefault="00C371E8" w:rsidP="00C371E8">
      <w:pPr>
        <w:pStyle w:val="StandardWeb"/>
        <w:rPr>
          <w:rFonts w:asciiTheme="minorHAnsi" w:hAnsiTheme="minorHAnsi"/>
        </w:rPr>
      </w:pPr>
    </w:p>
    <w:p w14:paraId="509DB0CF" w14:textId="77777777" w:rsidR="00C371E8" w:rsidRDefault="00C371E8" w:rsidP="00C371E8">
      <w:pPr>
        <w:pStyle w:val="StandardWeb"/>
        <w:rPr>
          <w:rFonts w:asciiTheme="minorHAnsi" w:hAnsiTheme="minorHAnsi"/>
        </w:rPr>
      </w:pPr>
    </w:p>
    <w:p w14:paraId="03254C54" w14:textId="77777777" w:rsidR="00C371E8" w:rsidRDefault="00C371E8" w:rsidP="00C371E8">
      <w:pPr>
        <w:pStyle w:val="StandardWeb"/>
        <w:rPr>
          <w:rFonts w:asciiTheme="minorHAnsi" w:hAnsiTheme="minorHAnsi"/>
        </w:rPr>
      </w:pPr>
    </w:p>
    <w:p w14:paraId="6797AA39" w14:textId="77777777" w:rsidR="00C371E8" w:rsidRDefault="00C371E8" w:rsidP="00C371E8">
      <w:pPr>
        <w:pStyle w:val="StandardWeb"/>
        <w:rPr>
          <w:rFonts w:asciiTheme="minorHAnsi" w:hAnsiTheme="minorHAnsi"/>
        </w:rPr>
      </w:pPr>
    </w:p>
    <w:p w14:paraId="48A53D5C" w14:textId="77777777" w:rsidR="00C371E8" w:rsidRDefault="00C371E8" w:rsidP="00C371E8">
      <w:pPr>
        <w:pStyle w:val="StandardWeb"/>
        <w:rPr>
          <w:rFonts w:asciiTheme="minorHAnsi" w:hAnsiTheme="minorHAnsi"/>
        </w:rPr>
      </w:pPr>
    </w:p>
    <w:p w14:paraId="73C18C3D" w14:textId="42FA4BF1" w:rsidR="00C371E8" w:rsidRPr="00B85A59" w:rsidRDefault="00B85A59" w:rsidP="00C371E8">
      <w:pPr>
        <w:pStyle w:val="StandardWeb"/>
        <w:rPr>
          <w:rFonts w:asciiTheme="minorHAnsi" w:hAnsiTheme="minorHAnsi"/>
          <w:b/>
          <w:bCs/>
          <w:sz w:val="28"/>
          <w:szCs w:val="28"/>
        </w:rPr>
      </w:pPr>
      <w:r w:rsidRPr="00B85A59">
        <w:rPr>
          <w:rFonts w:asciiTheme="minorHAnsi" w:hAnsiTheme="minorHAnsi"/>
          <w:b/>
          <w:bCs/>
          <w:sz w:val="28"/>
          <w:szCs w:val="28"/>
        </w:rPr>
        <w:lastRenderedPageBreak/>
        <w:t>6.</w:t>
      </w:r>
      <w:r w:rsidR="00C371E8" w:rsidRPr="00B85A59">
        <w:rPr>
          <w:rFonts w:asciiTheme="minorHAnsi" w:hAnsiTheme="minorHAnsi"/>
          <w:b/>
          <w:bCs/>
          <w:sz w:val="28"/>
          <w:szCs w:val="28"/>
        </w:rPr>
        <w:t>LITERATURA</w:t>
      </w:r>
    </w:p>
    <w:p w14:paraId="622FE76B" w14:textId="2EBB0880" w:rsidR="000546D6" w:rsidRPr="00B85A59" w:rsidRDefault="000546D6" w:rsidP="00C371E8">
      <w:pPr>
        <w:pStyle w:val="StandardWeb"/>
        <w:rPr>
          <w:rFonts w:asciiTheme="minorHAnsi" w:hAnsiTheme="minorHAnsi"/>
          <w:u w:val="single"/>
        </w:rPr>
      </w:pPr>
      <w:r w:rsidRPr="00B85A59">
        <w:rPr>
          <w:rFonts w:asciiTheme="minorHAnsi" w:hAnsiTheme="minorHAnsi"/>
          <w:u w:val="single"/>
        </w:rPr>
        <w:t>Knjige i članci</w:t>
      </w:r>
    </w:p>
    <w:p w14:paraId="507659CD" w14:textId="5A8D721A" w:rsidR="00C371E8" w:rsidRDefault="00C371E8" w:rsidP="00C371E8">
      <w:pPr>
        <w:pStyle w:val="StandardWeb"/>
        <w:rPr>
          <w:rFonts w:asciiTheme="minorHAnsi" w:hAnsiTheme="minorHAnsi"/>
        </w:rPr>
      </w:pPr>
      <w:r>
        <w:rPr>
          <w:rFonts w:asciiTheme="minorHAnsi" w:hAnsiTheme="minorHAnsi"/>
        </w:rPr>
        <w:t xml:space="preserve">1. </w:t>
      </w:r>
      <w:proofErr w:type="spellStart"/>
      <w:r>
        <w:rPr>
          <w:rFonts w:asciiTheme="minorHAnsi" w:hAnsiTheme="minorHAnsi"/>
        </w:rPr>
        <w:t>Aldort</w:t>
      </w:r>
      <w:proofErr w:type="spellEnd"/>
      <w:r>
        <w:rPr>
          <w:rFonts w:asciiTheme="minorHAnsi" w:hAnsiTheme="minorHAnsi"/>
        </w:rPr>
        <w:t>, N. (2011). Što nas djeca mogu naučiti. Zagreb: Mozaik knjiga</w:t>
      </w:r>
    </w:p>
    <w:p w14:paraId="2A752B4C" w14:textId="77777777" w:rsidR="000546D6" w:rsidRDefault="00C371E8" w:rsidP="00C371E8">
      <w:pPr>
        <w:pStyle w:val="StandardWeb"/>
        <w:rPr>
          <w:rFonts w:asciiTheme="minorHAnsi" w:hAnsiTheme="minorHAnsi"/>
        </w:rPr>
      </w:pPr>
      <w:r>
        <w:rPr>
          <w:rFonts w:asciiTheme="minorHAnsi" w:hAnsiTheme="minorHAnsi"/>
        </w:rPr>
        <w:t>2.Mlinarević,V. ( 2004).</w:t>
      </w:r>
      <w:r w:rsidR="000546D6">
        <w:rPr>
          <w:rFonts w:asciiTheme="minorHAnsi" w:hAnsiTheme="minorHAnsi"/>
        </w:rPr>
        <w:t xml:space="preserve"> Vrtićko okruženje usmjereno na dijete. Život i škola</w:t>
      </w:r>
    </w:p>
    <w:p w14:paraId="1A380EE5" w14:textId="77777777" w:rsidR="000546D6" w:rsidRDefault="000546D6" w:rsidP="00C371E8">
      <w:pPr>
        <w:pStyle w:val="StandardWeb"/>
        <w:rPr>
          <w:rFonts w:asciiTheme="minorHAnsi" w:hAnsiTheme="minorHAnsi"/>
        </w:rPr>
      </w:pPr>
      <w:r>
        <w:rPr>
          <w:rFonts w:asciiTheme="minorHAnsi" w:hAnsiTheme="minorHAnsi"/>
        </w:rPr>
        <w:t>3. Nacionalni kurikulum za rani i predškolski odgoj i obrazovanje (2014). Ministarstvo znanosti, obrazovanja i sporta, Zagreb</w:t>
      </w:r>
    </w:p>
    <w:p w14:paraId="01CAFB2B" w14:textId="0E6E6019" w:rsidR="00C371E8" w:rsidRDefault="000546D6" w:rsidP="00C371E8">
      <w:pPr>
        <w:pStyle w:val="StandardWeb"/>
        <w:rPr>
          <w:rFonts w:asciiTheme="minorHAnsi" w:hAnsiTheme="minorHAnsi"/>
        </w:rPr>
      </w:pPr>
      <w:r>
        <w:rPr>
          <w:rFonts w:asciiTheme="minorHAnsi" w:hAnsiTheme="minorHAnsi"/>
        </w:rPr>
        <w:t xml:space="preserve">4. </w:t>
      </w:r>
      <w:proofErr w:type="spellStart"/>
      <w:r>
        <w:rPr>
          <w:rFonts w:asciiTheme="minorHAnsi" w:hAnsiTheme="minorHAnsi"/>
        </w:rPr>
        <w:t>Starc</w:t>
      </w:r>
      <w:proofErr w:type="spellEnd"/>
      <w:r>
        <w:rPr>
          <w:rFonts w:asciiTheme="minorHAnsi" w:hAnsiTheme="minorHAnsi"/>
        </w:rPr>
        <w:t xml:space="preserve">, B., Čudina, Obradović, M., </w:t>
      </w:r>
      <w:proofErr w:type="spellStart"/>
      <w:r>
        <w:rPr>
          <w:rFonts w:asciiTheme="minorHAnsi" w:hAnsiTheme="minorHAnsi"/>
        </w:rPr>
        <w:t>Pleša</w:t>
      </w:r>
      <w:proofErr w:type="spellEnd"/>
      <w:r>
        <w:rPr>
          <w:rFonts w:asciiTheme="minorHAnsi" w:hAnsiTheme="minorHAnsi"/>
        </w:rPr>
        <w:t>, A., Profaca, B., Letica, M.</w:t>
      </w:r>
      <w:r w:rsidR="00C371E8">
        <w:rPr>
          <w:rFonts w:asciiTheme="minorHAnsi" w:hAnsiTheme="minorHAnsi"/>
        </w:rPr>
        <w:t xml:space="preserve"> </w:t>
      </w:r>
      <w:r>
        <w:rPr>
          <w:rFonts w:asciiTheme="minorHAnsi" w:hAnsiTheme="minorHAnsi"/>
        </w:rPr>
        <w:t xml:space="preserve"> ( 2004). Osobine i psihološki uvjeti razvoja djeteta predškolske dobi. Zagreb: Golden marketing- Tehnička knjiga.</w:t>
      </w:r>
    </w:p>
    <w:p w14:paraId="518B7564" w14:textId="65A9908B" w:rsidR="000546D6" w:rsidRDefault="000546D6" w:rsidP="00C371E8">
      <w:pPr>
        <w:pStyle w:val="StandardWeb"/>
        <w:rPr>
          <w:rFonts w:asciiTheme="minorHAnsi" w:hAnsiTheme="minorHAnsi"/>
        </w:rPr>
      </w:pPr>
      <w:r>
        <w:rPr>
          <w:rFonts w:asciiTheme="minorHAnsi" w:hAnsiTheme="minorHAnsi"/>
        </w:rPr>
        <w:t>5. Slunjski, E. (2013). Kako djetetu pomoći da …(p)ostane samostalno i odgovorno, Zagreb: Element.</w:t>
      </w:r>
    </w:p>
    <w:p w14:paraId="74D64977" w14:textId="77777777" w:rsidR="000546D6" w:rsidRDefault="000546D6" w:rsidP="00C371E8">
      <w:pPr>
        <w:pStyle w:val="StandardWeb"/>
        <w:rPr>
          <w:rFonts w:asciiTheme="minorHAnsi" w:hAnsiTheme="minorHAnsi"/>
        </w:rPr>
      </w:pPr>
    </w:p>
    <w:p w14:paraId="6D1C4836" w14:textId="3D7F0210" w:rsidR="000546D6" w:rsidRPr="00B85A59" w:rsidRDefault="000546D6" w:rsidP="00C371E8">
      <w:pPr>
        <w:pStyle w:val="StandardWeb"/>
        <w:rPr>
          <w:rFonts w:asciiTheme="minorHAnsi" w:hAnsiTheme="minorHAnsi"/>
          <w:u w:val="single"/>
        </w:rPr>
      </w:pPr>
      <w:r w:rsidRPr="00B85A59">
        <w:rPr>
          <w:rFonts w:asciiTheme="minorHAnsi" w:hAnsiTheme="minorHAnsi"/>
          <w:u w:val="single"/>
        </w:rPr>
        <w:t>Internetski izvori</w:t>
      </w:r>
    </w:p>
    <w:p w14:paraId="3AB2D614" w14:textId="4076F125" w:rsidR="000546D6" w:rsidRDefault="000546D6" w:rsidP="000546D6">
      <w:pPr>
        <w:pStyle w:val="StandardWeb"/>
        <w:rPr>
          <w:rFonts w:asciiTheme="minorHAnsi" w:hAnsiTheme="minorHAnsi"/>
        </w:rPr>
      </w:pPr>
      <w:r>
        <w:rPr>
          <w:rFonts w:asciiTheme="minorHAnsi" w:hAnsiTheme="minorHAnsi"/>
        </w:rPr>
        <w:t xml:space="preserve">1.DV Zrno. Dostupno na: </w:t>
      </w:r>
      <w:hyperlink r:id="rId11" w:history="1">
        <w:r w:rsidRPr="00702E53">
          <w:rPr>
            <w:rStyle w:val="Hiperveza"/>
            <w:rFonts w:asciiTheme="minorHAnsi" w:hAnsiTheme="minorHAnsi"/>
          </w:rPr>
          <w:t>https://vrtic-zrno.zagreb.hr/default.aspx?id=261</w:t>
        </w:r>
      </w:hyperlink>
    </w:p>
    <w:p w14:paraId="7068FAF7" w14:textId="7743731C" w:rsidR="000546D6" w:rsidRDefault="000546D6" w:rsidP="000546D6">
      <w:pPr>
        <w:pStyle w:val="StandardWeb"/>
        <w:rPr>
          <w:rFonts w:asciiTheme="minorHAnsi" w:hAnsiTheme="minorHAnsi"/>
        </w:rPr>
      </w:pPr>
      <w:r>
        <w:rPr>
          <w:rFonts w:asciiTheme="minorHAnsi" w:hAnsiTheme="minorHAnsi"/>
        </w:rPr>
        <w:t xml:space="preserve">2. oki-toki : Dostupno na: </w:t>
      </w:r>
      <w:hyperlink r:id="rId12" w:history="1">
        <w:r w:rsidRPr="00702E53">
          <w:rPr>
            <w:rStyle w:val="Hiperveza"/>
            <w:rFonts w:asciiTheme="minorHAnsi" w:hAnsiTheme="minorHAnsi"/>
          </w:rPr>
          <w:t>https://www.okitokiapp.com/novosti/poticanje-samostalnosti-u-jaslicama</w:t>
        </w:r>
      </w:hyperlink>
    </w:p>
    <w:p w14:paraId="2A3AF5DB" w14:textId="4F60BEA8" w:rsidR="000546D6" w:rsidRDefault="000546D6" w:rsidP="000546D6">
      <w:pPr>
        <w:pStyle w:val="StandardWeb"/>
        <w:rPr>
          <w:rFonts w:asciiTheme="minorHAnsi" w:hAnsiTheme="minorHAnsi"/>
        </w:rPr>
      </w:pPr>
      <w:r>
        <w:rPr>
          <w:rFonts w:asciiTheme="minorHAnsi" w:hAnsiTheme="minorHAnsi"/>
        </w:rPr>
        <w:t>3.</w:t>
      </w:r>
      <w:r w:rsidRPr="000546D6">
        <w:t xml:space="preserve"> </w:t>
      </w:r>
      <w:hyperlink r:id="rId13" w:history="1">
        <w:r w:rsidRPr="00702E53">
          <w:rPr>
            <w:rStyle w:val="Hiperveza"/>
            <w:rFonts w:asciiTheme="minorHAnsi" w:hAnsiTheme="minorHAnsi"/>
          </w:rPr>
          <w:t>https://repozitorij.foozos.hr/en/islandora/object/foozos%3A1954/datastream/PDF/view</w:t>
        </w:r>
      </w:hyperlink>
    </w:p>
    <w:p w14:paraId="6624EB06" w14:textId="275D7C9B" w:rsidR="000546D6" w:rsidRDefault="000546D6" w:rsidP="000546D6">
      <w:pPr>
        <w:pStyle w:val="StandardWeb"/>
        <w:rPr>
          <w:rFonts w:asciiTheme="minorHAnsi" w:hAnsiTheme="minorHAnsi"/>
        </w:rPr>
      </w:pPr>
    </w:p>
    <w:p w14:paraId="6A92D8C5" w14:textId="77777777" w:rsidR="000546D6" w:rsidRDefault="000546D6" w:rsidP="00C371E8">
      <w:pPr>
        <w:pStyle w:val="StandardWeb"/>
        <w:rPr>
          <w:rFonts w:asciiTheme="minorHAnsi" w:hAnsiTheme="minorHAnsi"/>
        </w:rPr>
      </w:pPr>
    </w:p>
    <w:p w14:paraId="73126F3B" w14:textId="77777777" w:rsidR="00416514" w:rsidRPr="00416514" w:rsidRDefault="00416514">
      <w:pPr>
        <w:rPr>
          <w:sz w:val="24"/>
          <w:szCs w:val="24"/>
        </w:rPr>
      </w:pPr>
    </w:p>
    <w:p w14:paraId="76E8FB45" w14:textId="75D72810" w:rsidR="00416514" w:rsidRPr="00416514" w:rsidRDefault="00416514">
      <w:pPr>
        <w:rPr>
          <w:sz w:val="24"/>
          <w:szCs w:val="24"/>
        </w:rPr>
      </w:pPr>
    </w:p>
    <w:sectPr w:rsidR="00416514" w:rsidRPr="004165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6A23B" w14:textId="77777777" w:rsidR="00F864DC" w:rsidRDefault="00F864DC" w:rsidP="00315FDA">
      <w:pPr>
        <w:spacing w:after="0" w:line="240" w:lineRule="auto"/>
      </w:pPr>
      <w:r>
        <w:separator/>
      </w:r>
    </w:p>
  </w:endnote>
  <w:endnote w:type="continuationSeparator" w:id="0">
    <w:p w14:paraId="7D6D51B8" w14:textId="77777777" w:rsidR="00F864DC" w:rsidRDefault="00F864DC" w:rsidP="00315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EE"/>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7FD20" w14:textId="77777777" w:rsidR="00F864DC" w:rsidRDefault="00F864DC" w:rsidP="00315FDA">
      <w:pPr>
        <w:spacing w:after="0" w:line="240" w:lineRule="auto"/>
      </w:pPr>
      <w:r>
        <w:separator/>
      </w:r>
    </w:p>
  </w:footnote>
  <w:footnote w:type="continuationSeparator" w:id="0">
    <w:p w14:paraId="02E6F76B" w14:textId="77777777" w:rsidR="00F864DC" w:rsidRDefault="00F864DC" w:rsidP="00315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56DF0"/>
    <w:multiLevelType w:val="hybridMultilevel"/>
    <w:tmpl w:val="B9E86F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B834CE6"/>
    <w:multiLevelType w:val="hybridMultilevel"/>
    <w:tmpl w:val="52DC29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CEE29FE"/>
    <w:multiLevelType w:val="hybridMultilevel"/>
    <w:tmpl w:val="ABBA9D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BEB64F9"/>
    <w:multiLevelType w:val="hybridMultilevel"/>
    <w:tmpl w:val="0D40A1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77959976">
    <w:abstractNumId w:val="3"/>
  </w:num>
  <w:num w:numId="2" w16cid:durableId="1451435355">
    <w:abstractNumId w:val="2"/>
  </w:num>
  <w:num w:numId="3" w16cid:durableId="1021249847">
    <w:abstractNumId w:val="1"/>
  </w:num>
  <w:num w:numId="4" w16cid:durableId="977344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AF7"/>
    <w:rsid w:val="0003035A"/>
    <w:rsid w:val="000546D6"/>
    <w:rsid w:val="000A7418"/>
    <w:rsid w:val="00182FD9"/>
    <w:rsid w:val="001A05EE"/>
    <w:rsid w:val="002957E0"/>
    <w:rsid w:val="00315FDA"/>
    <w:rsid w:val="00387190"/>
    <w:rsid w:val="003E5742"/>
    <w:rsid w:val="00416514"/>
    <w:rsid w:val="0043699E"/>
    <w:rsid w:val="004F0244"/>
    <w:rsid w:val="00553D40"/>
    <w:rsid w:val="005C01C4"/>
    <w:rsid w:val="00621E54"/>
    <w:rsid w:val="00663FC8"/>
    <w:rsid w:val="00831D69"/>
    <w:rsid w:val="008E0EC4"/>
    <w:rsid w:val="00916F16"/>
    <w:rsid w:val="00A7590D"/>
    <w:rsid w:val="00A870E9"/>
    <w:rsid w:val="00B16F40"/>
    <w:rsid w:val="00B72CC2"/>
    <w:rsid w:val="00B85A59"/>
    <w:rsid w:val="00C00C27"/>
    <w:rsid w:val="00C371E8"/>
    <w:rsid w:val="00D10AF7"/>
    <w:rsid w:val="00D5689F"/>
    <w:rsid w:val="00E27624"/>
    <w:rsid w:val="00E44BD3"/>
    <w:rsid w:val="00EC311B"/>
    <w:rsid w:val="00F462C8"/>
    <w:rsid w:val="00F864DC"/>
    <w:rsid w:val="00FB498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0635"/>
  <w15:chartTrackingRefBased/>
  <w15:docId w15:val="{595B2A03-1436-4D7B-8D45-3E97E43C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AF7"/>
    <w:pPr>
      <w:spacing w:line="256" w:lineRule="auto"/>
    </w:pPr>
  </w:style>
  <w:style w:type="paragraph" w:styleId="Naslov1">
    <w:name w:val="heading 1"/>
    <w:basedOn w:val="Normal"/>
    <w:next w:val="Normal"/>
    <w:link w:val="Naslov1Char"/>
    <w:uiPriority w:val="9"/>
    <w:qFormat/>
    <w:rsid w:val="00D10AF7"/>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D10AF7"/>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D10AF7"/>
    <w:pPr>
      <w:keepNext/>
      <w:keepLines/>
      <w:spacing w:before="160" w:after="80" w:line="259" w:lineRule="auto"/>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D10AF7"/>
    <w:pPr>
      <w:keepNext/>
      <w:keepLines/>
      <w:spacing w:before="80" w:after="40" w:line="259" w:lineRule="auto"/>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D10AF7"/>
    <w:pPr>
      <w:keepNext/>
      <w:keepLines/>
      <w:spacing w:before="80" w:after="40" w:line="259" w:lineRule="auto"/>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D10AF7"/>
    <w:pPr>
      <w:keepNext/>
      <w:keepLines/>
      <w:spacing w:before="40" w:after="0" w:line="259" w:lineRule="auto"/>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D10AF7"/>
    <w:pPr>
      <w:keepNext/>
      <w:keepLines/>
      <w:spacing w:before="40" w:after="0" w:line="259" w:lineRule="auto"/>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D10AF7"/>
    <w:pPr>
      <w:keepNext/>
      <w:keepLines/>
      <w:spacing w:after="0" w:line="259" w:lineRule="auto"/>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D10AF7"/>
    <w:pPr>
      <w:keepNext/>
      <w:keepLines/>
      <w:spacing w:after="0" w:line="259" w:lineRule="auto"/>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10AF7"/>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D10AF7"/>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D10AF7"/>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D10AF7"/>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D10AF7"/>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D10AF7"/>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D10AF7"/>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D10AF7"/>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D10AF7"/>
    <w:rPr>
      <w:rFonts w:eastAsiaTheme="majorEastAsia" w:cstheme="majorBidi"/>
      <w:color w:val="272727" w:themeColor="text1" w:themeTint="D8"/>
    </w:rPr>
  </w:style>
  <w:style w:type="paragraph" w:styleId="Naslov">
    <w:name w:val="Title"/>
    <w:basedOn w:val="Normal"/>
    <w:next w:val="Normal"/>
    <w:link w:val="NaslovChar"/>
    <w:uiPriority w:val="10"/>
    <w:qFormat/>
    <w:rsid w:val="00D10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D10AF7"/>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D10AF7"/>
    <w:pPr>
      <w:numPr>
        <w:ilvl w:val="1"/>
      </w:numPr>
      <w:spacing w:line="259" w:lineRule="auto"/>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D10AF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10AF7"/>
    <w:pPr>
      <w:spacing w:before="160" w:line="259" w:lineRule="auto"/>
      <w:jc w:val="center"/>
    </w:pPr>
    <w:rPr>
      <w:i/>
      <w:iCs/>
      <w:color w:val="404040" w:themeColor="text1" w:themeTint="BF"/>
    </w:rPr>
  </w:style>
  <w:style w:type="character" w:customStyle="1" w:styleId="CitatChar">
    <w:name w:val="Citat Char"/>
    <w:basedOn w:val="Zadanifontodlomka"/>
    <w:link w:val="Citat"/>
    <w:uiPriority w:val="29"/>
    <w:rsid w:val="00D10AF7"/>
    <w:rPr>
      <w:i/>
      <w:iCs/>
      <w:color w:val="404040" w:themeColor="text1" w:themeTint="BF"/>
    </w:rPr>
  </w:style>
  <w:style w:type="paragraph" w:styleId="Odlomakpopisa">
    <w:name w:val="List Paragraph"/>
    <w:basedOn w:val="Normal"/>
    <w:uiPriority w:val="34"/>
    <w:qFormat/>
    <w:rsid w:val="00D10AF7"/>
    <w:pPr>
      <w:spacing w:line="259" w:lineRule="auto"/>
      <w:ind w:left="720"/>
      <w:contextualSpacing/>
    </w:pPr>
  </w:style>
  <w:style w:type="character" w:styleId="Jakoisticanje">
    <w:name w:val="Intense Emphasis"/>
    <w:basedOn w:val="Zadanifontodlomka"/>
    <w:uiPriority w:val="21"/>
    <w:qFormat/>
    <w:rsid w:val="00D10AF7"/>
    <w:rPr>
      <w:i/>
      <w:iCs/>
      <w:color w:val="0F4761" w:themeColor="accent1" w:themeShade="BF"/>
    </w:rPr>
  </w:style>
  <w:style w:type="paragraph" w:styleId="Naglaencitat">
    <w:name w:val="Intense Quote"/>
    <w:basedOn w:val="Normal"/>
    <w:next w:val="Normal"/>
    <w:link w:val="NaglaencitatChar"/>
    <w:uiPriority w:val="30"/>
    <w:qFormat/>
    <w:rsid w:val="00D10AF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D10AF7"/>
    <w:rPr>
      <w:i/>
      <w:iCs/>
      <w:color w:val="0F4761" w:themeColor="accent1" w:themeShade="BF"/>
    </w:rPr>
  </w:style>
  <w:style w:type="character" w:styleId="Istaknutareferenca">
    <w:name w:val="Intense Reference"/>
    <w:basedOn w:val="Zadanifontodlomka"/>
    <w:uiPriority w:val="32"/>
    <w:qFormat/>
    <w:rsid w:val="00D10AF7"/>
    <w:rPr>
      <w:b/>
      <w:bCs/>
      <w:smallCaps/>
      <w:color w:val="0F4761" w:themeColor="accent1" w:themeShade="BF"/>
      <w:spacing w:val="5"/>
    </w:rPr>
  </w:style>
  <w:style w:type="paragraph" w:styleId="Zaglavlje">
    <w:name w:val="header"/>
    <w:basedOn w:val="Normal"/>
    <w:link w:val="ZaglavljeChar"/>
    <w:uiPriority w:val="99"/>
    <w:unhideWhenUsed/>
    <w:rsid w:val="00315FD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15FDA"/>
  </w:style>
  <w:style w:type="paragraph" w:styleId="Podnoje">
    <w:name w:val="footer"/>
    <w:basedOn w:val="Normal"/>
    <w:link w:val="PodnojeChar"/>
    <w:uiPriority w:val="99"/>
    <w:unhideWhenUsed/>
    <w:rsid w:val="00315FD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15FDA"/>
  </w:style>
  <w:style w:type="character" w:styleId="Naglaeno">
    <w:name w:val="Strong"/>
    <w:basedOn w:val="Zadanifontodlomka"/>
    <w:uiPriority w:val="22"/>
    <w:qFormat/>
    <w:rsid w:val="00FB4981"/>
    <w:rPr>
      <w:b/>
      <w:bCs/>
    </w:rPr>
  </w:style>
  <w:style w:type="paragraph" w:styleId="StandardWeb">
    <w:name w:val="Normal (Web)"/>
    <w:basedOn w:val="Normal"/>
    <w:uiPriority w:val="99"/>
    <w:unhideWhenUsed/>
    <w:rsid w:val="00416514"/>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Hiperveza">
    <w:name w:val="Hyperlink"/>
    <w:basedOn w:val="Zadanifontodlomka"/>
    <w:uiPriority w:val="99"/>
    <w:unhideWhenUsed/>
    <w:rsid w:val="000546D6"/>
    <w:rPr>
      <w:color w:val="467886" w:themeColor="hyperlink"/>
      <w:u w:val="single"/>
    </w:rPr>
  </w:style>
  <w:style w:type="character" w:styleId="Nerijeenospominjanje">
    <w:name w:val="Unresolved Mention"/>
    <w:basedOn w:val="Zadanifontodlomka"/>
    <w:uiPriority w:val="99"/>
    <w:semiHidden/>
    <w:unhideWhenUsed/>
    <w:rsid w:val="00054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repozitorij.foozos.hr/en/islandora/object/foozos%3A1954/datastream/PDF/view"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okitokiapp.com/novosti/poticanje-samostalnosti-u-jaslica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rtic-zrno.zagreb.hr/default.aspx?id=26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List1!$B$1</c:f>
              <c:strCache>
                <c:ptCount val="1"/>
                <c:pt idx="0">
                  <c:v>Stupac1</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649-4746-B11D-6606A76EEA1B}"/>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4649-4746-B11D-6606A76EEA1B}"/>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649-4746-B11D-6606A76EEA1B}"/>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4649-4746-B11D-6606A76EEA1B}"/>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649-4746-B11D-6606A76EEA1B}"/>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4649-4746-B11D-6606A76EEA1B}"/>
              </c:ext>
            </c:extLst>
          </c:dPt>
          <c:dPt>
            <c:idx val="6"/>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4649-4746-B11D-6606A76EEA1B}"/>
              </c:ext>
            </c:extLst>
          </c:dPt>
          <c:dPt>
            <c:idx val="7"/>
            <c:bubble3D val="0"/>
            <c:spPr>
              <a:solidFill>
                <a:schemeClr val="accent5">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4649-4746-B11D-6606A76EEA1B}"/>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1ECAA944-46B3-4C24-9B44-D23CE89584B7}" type="CATEGORYNAME">
                      <a:rPr lang="en-US"/>
                      <a:pPr>
                        <a:defRPr/>
                      </a:pPr>
                      <a:t>[NAZIV KATEGORIJE]</a:t>
                    </a:fld>
                    <a:r>
                      <a:rPr lang="en-US" baseline="0"/>
                      <a:t>
</a:t>
                    </a:r>
                    <a:fld id="{D219D795-7263-4FD5-B245-CC0FBD7DD13C}" type="PERCENTAGE">
                      <a:rPr lang="en-US" sz="800" baseline="0"/>
                      <a:pPr>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649-4746-B11D-6606A76EEA1B}"/>
                </c:ext>
              </c:extLst>
            </c:dLbl>
            <c:dLbl>
              <c:idx val="1"/>
              <c:layout>
                <c:manualLayout>
                  <c:x val="-1.5770427137676378E-16"/>
                  <c:y val="-3.21199143468951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B6F0A44C-5A4C-4ED4-AA15-7CA04F19FAC3}" type="CATEGORYNAME">
                      <a:rPr lang="en-US" sz="800"/>
                      <a:pPr>
                        <a:defRPr>
                          <a:solidFill>
                            <a:schemeClr val="accent6"/>
                          </a:solidFill>
                        </a:defRPr>
                      </a:pPr>
                      <a:t>[NAZIV KATEGORIJE]</a:t>
                    </a:fld>
                    <a:r>
                      <a:rPr lang="en-US" baseline="0"/>
                      <a:t>
</a:t>
                    </a:r>
                    <a:fld id="{2D9C7830-BBB7-4630-84BD-AFA4AC8611A1}" type="PERCENTAGE">
                      <a:rPr lang="en-US" baseline="0"/>
                      <a:pPr>
                        <a:defRPr>
                          <a:solidFill>
                            <a:schemeClr val="accent6"/>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4649-4746-B11D-6606A76EEA1B}"/>
                </c:ext>
              </c:extLst>
            </c:dLbl>
            <c:dLbl>
              <c:idx val="2"/>
              <c:layout>
                <c:manualLayout>
                  <c:x val="7.9569892473118284E-2"/>
                  <c:y val="-1.3085739862632968E-16"/>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863063A7-5101-49CE-883D-3F93CD4485F5}" type="CATEGORYNAME">
                      <a:rPr lang="en-US" sz="800"/>
                      <a:pPr>
                        <a:defRPr>
                          <a:solidFill>
                            <a:schemeClr val="accent6"/>
                          </a:solidFill>
                        </a:defRPr>
                      </a:pPr>
                      <a:t>[NAZIV KATEGORIJE]</a:t>
                    </a:fld>
                    <a:r>
                      <a:rPr lang="en-US" sz="800" baseline="0"/>
                      <a:t>
</a:t>
                    </a:r>
                    <a:fld id="{987FB0A7-A308-454B-8D13-13F97E0F96D9}" type="PERCENTAGE">
                      <a:rPr lang="en-US" sz="800" baseline="0"/>
                      <a:pPr>
                        <a:defRPr>
                          <a:solidFill>
                            <a:schemeClr val="accent6"/>
                          </a:solidFill>
                        </a:defRPr>
                      </a:pPr>
                      <a:t>[POSTOTAK]</a:t>
                    </a:fld>
                    <a:endParaRPr lang="en-US" sz="80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649-4746-B11D-6606A76EEA1B}"/>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FABE1039-2B66-4945-B9E3-01B5518F74A9}" type="CATEGORYNAME">
                      <a:rPr lang="en-US"/>
                      <a:pPr>
                        <a:defRPr>
                          <a:solidFill>
                            <a:schemeClr val="accent6"/>
                          </a:solidFill>
                        </a:defRPr>
                      </a:pPr>
                      <a:t>[NAZIV KATEGORIJE]</a:t>
                    </a:fld>
                    <a:r>
                      <a:rPr lang="en-US" baseline="0"/>
                      <a:t>
</a:t>
                    </a:r>
                    <a:fld id="{9BD4C30B-C657-4521-9BAA-5CDC74C7E0D8}" type="PERCENTAGE">
                      <a:rPr lang="en-US" sz="800" baseline="0"/>
                      <a:pPr>
                        <a:defRPr>
                          <a:solidFill>
                            <a:schemeClr val="accent6"/>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4649-4746-B11D-6606A76EEA1B}"/>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8D3FB115-9D9F-473C-BB6E-DEFB668E1193}" type="CATEGORYNAME">
                      <a:rPr lang="en-US" sz="800"/>
                      <a:pPr>
                        <a:defRPr>
                          <a:solidFill>
                            <a:schemeClr val="accent6"/>
                          </a:solidFill>
                        </a:defRPr>
                      </a:pPr>
                      <a:t>[NAZIV KATEGORIJE]</a:t>
                    </a:fld>
                    <a:r>
                      <a:rPr lang="en-US" sz="800" baseline="0"/>
                      <a:t>
</a:t>
                    </a:r>
                    <a:fld id="{8387BDBB-D841-401D-BDF8-84C9943E2D76}" type="PERCENTAGE">
                      <a:rPr lang="en-US" sz="800" baseline="0"/>
                      <a:pPr>
                        <a:defRPr>
                          <a:solidFill>
                            <a:schemeClr val="accent6"/>
                          </a:solidFill>
                        </a:defRPr>
                      </a:pPr>
                      <a:t>[POSTOTAK]</a:t>
                    </a:fld>
                    <a:endParaRPr lang="en-US" sz="80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649-4746-B11D-6606A76EEA1B}"/>
                </c:ext>
              </c:extLst>
            </c:dLbl>
            <c:dLbl>
              <c:idx val="5"/>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720CAEB8-9EF7-4B4B-9977-0EE29C8FF7DD}" type="CATEGORYNAME">
                      <a:rPr lang="en-US" sz="800"/>
                      <a:pPr>
                        <a:defRPr>
                          <a:solidFill>
                            <a:schemeClr val="accent6"/>
                          </a:solidFill>
                        </a:defRPr>
                      </a:pPr>
                      <a:t>[NAZIV KATEGORIJE]</a:t>
                    </a:fld>
                    <a:r>
                      <a:rPr lang="en-US" sz="800" baseline="0"/>
                      <a:t>
</a:t>
                    </a:r>
                    <a:fld id="{9E8662E2-917A-4ED8-BC83-A334A4A9DA00}" type="PERCENTAGE">
                      <a:rPr lang="en-US" sz="800" baseline="0"/>
                      <a:pPr>
                        <a:defRPr>
                          <a:solidFill>
                            <a:schemeClr val="accent6"/>
                          </a:solidFill>
                        </a:defRPr>
                      </a:pPr>
                      <a:t>[POSTOTAK]</a:t>
                    </a:fld>
                    <a:endParaRPr lang="en-US" sz="80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4649-4746-B11D-6606A76EEA1B}"/>
                </c:ext>
              </c:extLst>
            </c:dLbl>
            <c:dLbl>
              <c:idx val="6"/>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5A6DDCD2-819C-4800-90B0-7A81B2F1CA72}" type="CATEGORYNAME">
                      <a:rPr lang="en-US" sz="800"/>
                      <a:pPr>
                        <a:defRPr>
                          <a:solidFill>
                            <a:schemeClr val="accent6"/>
                          </a:solidFill>
                        </a:defRPr>
                      </a:pPr>
                      <a:t>[NAZIV KATEGORIJE]</a:t>
                    </a:fld>
                    <a:r>
                      <a:rPr lang="en-US" sz="800" baseline="0"/>
                      <a:t>
</a:t>
                    </a:r>
                    <a:fld id="{AA738F8C-2195-4E03-89B4-1A72918D8798}" type="PERCENTAGE">
                      <a:rPr lang="en-US" sz="800" baseline="0"/>
                      <a:pPr>
                        <a:defRPr>
                          <a:solidFill>
                            <a:schemeClr val="accent6"/>
                          </a:solidFill>
                        </a:defRPr>
                      </a:pPr>
                      <a:t>[POSTOTAK]</a:t>
                    </a:fld>
                    <a:endParaRPr lang="en-US" sz="800"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649-4746-B11D-6606A76EEA1B}"/>
                </c:ext>
              </c:extLst>
            </c:dLbl>
            <c:dLbl>
              <c:idx val="7"/>
              <c:tx>
                <c:rich>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fld id="{6CA442BE-6EBF-45B6-BACF-2B7D0D7226F1}" type="CATEGORYNAME">
                      <a:rPr lang="en-US"/>
                      <a:pPr>
                        <a:defRPr>
                          <a:solidFill>
                            <a:schemeClr val="accent6"/>
                          </a:solidFill>
                        </a:defRPr>
                      </a:pPr>
                      <a:t>[NAZIV KATEGORIJE]</a:t>
                    </a:fld>
                    <a:r>
                      <a:rPr lang="en-US" baseline="0"/>
                      <a:t>
</a:t>
                    </a:r>
                    <a:fld id="{ACEDA848-C372-4DCF-8CDA-0796CF0E904A}" type="PERCENTAGE">
                      <a:rPr lang="en-US" sz="800" baseline="0"/>
                      <a:pPr>
                        <a:defRPr>
                          <a:solidFill>
                            <a:schemeClr val="accent6"/>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4649-4746-B11D-6606A76EEA1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List1!$A$2:$A$9</c:f>
              <c:strCache>
                <c:ptCount val="8"/>
                <c:pt idx="0">
                  <c:v>HRANJENJE</c:v>
                </c:pt>
                <c:pt idx="1">
                  <c:v>OBLAČENJE/SKIDANJE</c:v>
                </c:pt>
                <c:pt idx="2">
                  <c:v>POSPREMANJE IGRAČAKA</c:v>
                </c:pt>
                <c:pt idx="3">
                  <c:v>KORIŠTENJE WC-A</c:v>
                </c:pt>
                <c:pt idx="4">
                  <c:v>KUĆANSKI POSLOVI</c:v>
                </c:pt>
                <c:pt idx="5">
                  <c:v>IZBOR AKTIVNOSTI</c:v>
                </c:pt>
                <c:pt idx="6">
                  <c:v>PRANJE RUKU</c:v>
                </c:pt>
                <c:pt idx="7">
                  <c:v>OSTALO</c:v>
                </c:pt>
              </c:strCache>
            </c:strRef>
          </c:cat>
          <c:val>
            <c:numRef>
              <c:f>List1!$B$2:$B$9</c:f>
              <c:numCache>
                <c:formatCode>General</c:formatCode>
                <c:ptCount val="8"/>
                <c:pt idx="0">
                  <c:v>84.6</c:v>
                </c:pt>
                <c:pt idx="1">
                  <c:v>46.2</c:v>
                </c:pt>
                <c:pt idx="2">
                  <c:v>69.2</c:v>
                </c:pt>
                <c:pt idx="3">
                  <c:v>15.4</c:v>
                </c:pt>
                <c:pt idx="4">
                  <c:v>53.9</c:v>
                </c:pt>
                <c:pt idx="5">
                  <c:v>23.1</c:v>
                </c:pt>
                <c:pt idx="6">
                  <c:v>38.5</c:v>
                </c:pt>
                <c:pt idx="7">
                  <c:v>15.4</c:v>
                </c:pt>
              </c:numCache>
            </c:numRef>
          </c:val>
          <c:extLst>
            <c:ext xmlns:c16="http://schemas.microsoft.com/office/drawing/2014/chart" uri="{C3380CC4-5D6E-409C-BE32-E72D297353CC}">
              <c16:uniqueId val="{00000000-4649-4746-B11D-6606A76EEA1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bar"/>
        <c:grouping val="stacked"/>
        <c:varyColors val="0"/>
        <c:ser>
          <c:idx val="0"/>
          <c:order val="0"/>
          <c:tx>
            <c:strRef>
              <c:f>List1!$B$1</c:f>
              <c:strCache>
                <c:ptCount val="1"/>
                <c:pt idx="0">
                  <c:v>Skup 1</c:v>
                </c:pt>
              </c:strCache>
            </c:strRef>
          </c:tx>
          <c:spPr>
            <a:gradFill rotWithShape="1">
              <a:gsLst>
                <a:gs pos="0">
                  <a:schemeClr val="accent5">
                    <a:shade val="65000"/>
                    <a:satMod val="103000"/>
                    <a:lumMod val="102000"/>
                    <a:tint val="94000"/>
                  </a:schemeClr>
                </a:gs>
                <a:gs pos="50000">
                  <a:schemeClr val="accent5">
                    <a:shade val="65000"/>
                    <a:satMod val="110000"/>
                    <a:lumMod val="100000"/>
                    <a:shade val="100000"/>
                  </a:schemeClr>
                </a:gs>
                <a:gs pos="100000">
                  <a:schemeClr val="accent5">
                    <a:shade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List1!$A$2:$A$6</c:f>
              <c:strCache>
                <c:ptCount val="5"/>
                <c:pt idx="0">
                  <c:v>UVIJEK</c:v>
                </c:pt>
                <c:pt idx="1">
                  <c:v>ČESTO</c:v>
                </c:pt>
                <c:pt idx="2">
                  <c:v>PONEKAD</c:v>
                </c:pt>
                <c:pt idx="3">
                  <c:v>RIJETKO</c:v>
                </c:pt>
                <c:pt idx="4">
                  <c:v>NIKADA</c:v>
                </c:pt>
              </c:strCache>
            </c:strRef>
          </c:cat>
          <c:val>
            <c:numRef>
              <c:f>List1!$B$2:$B$6</c:f>
              <c:numCache>
                <c:formatCode>General</c:formatCode>
                <c:ptCount val="5"/>
                <c:pt idx="0">
                  <c:v>5</c:v>
                </c:pt>
                <c:pt idx="1">
                  <c:v>7</c:v>
                </c:pt>
                <c:pt idx="2">
                  <c:v>0</c:v>
                </c:pt>
                <c:pt idx="3">
                  <c:v>1</c:v>
                </c:pt>
                <c:pt idx="4">
                  <c:v>0</c:v>
                </c:pt>
              </c:numCache>
            </c:numRef>
          </c:val>
          <c:extLst>
            <c:ext xmlns:c16="http://schemas.microsoft.com/office/drawing/2014/chart" uri="{C3380CC4-5D6E-409C-BE32-E72D297353CC}">
              <c16:uniqueId val="{00000000-99EE-4578-9369-BD1FD1DD26D6}"/>
            </c:ext>
          </c:extLst>
        </c:ser>
        <c:ser>
          <c:idx val="1"/>
          <c:order val="1"/>
          <c:tx>
            <c:strRef>
              <c:f>List1!$C$1</c:f>
              <c:strCache>
                <c:ptCount val="1"/>
                <c:pt idx="0">
                  <c:v>Stupac1</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List1!$A$2:$A$6</c:f>
              <c:strCache>
                <c:ptCount val="5"/>
                <c:pt idx="0">
                  <c:v>UVIJEK</c:v>
                </c:pt>
                <c:pt idx="1">
                  <c:v>ČESTO</c:v>
                </c:pt>
                <c:pt idx="2">
                  <c:v>PONEKAD</c:v>
                </c:pt>
                <c:pt idx="3">
                  <c:v>RIJETKO</c:v>
                </c:pt>
                <c:pt idx="4">
                  <c:v>NIKADA</c:v>
                </c:pt>
              </c:strCache>
            </c:strRef>
          </c:cat>
          <c:val>
            <c:numRef>
              <c:f>List1!$C$2:$C$6</c:f>
              <c:numCache>
                <c:formatCode>General</c:formatCode>
                <c:ptCount val="5"/>
              </c:numCache>
            </c:numRef>
          </c:val>
          <c:extLst>
            <c:ext xmlns:c16="http://schemas.microsoft.com/office/drawing/2014/chart" uri="{C3380CC4-5D6E-409C-BE32-E72D297353CC}">
              <c16:uniqueId val="{00000001-99EE-4578-9369-BD1FD1DD26D6}"/>
            </c:ext>
          </c:extLst>
        </c:ser>
        <c:ser>
          <c:idx val="2"/>
          <c:order val="2"/>
          <c:tx>
            <c:strRef>
              <c:f>List1!$D$1</c:f>
              <c:strCache>
                <c:ptCount val="1"/>
                <c:pt idx="0">
                  <c:v>Stupac2</c:v>
                </c:pt>
              </c:strCache>
            </c:strRef>
          </c:tx>
          <c:spPr>
            <a:gradFill rotWithShape="1">
              <a:gsLst>
                <a:gs pos="0">
                  <a:schemeClr val="accent5">
                    <a:tint val="65000"/>
                    <a:satMod val="103000"/>
                    <a:lumMod val="102000"/>
                    <a:tint val="94000"/>
                  </a:schemeClr>
                </a:gs>
                <a:gs pos="50000">
                  <a:schemeClr val="accent5">
                    <a:tint val="65000"/>
                    <a:satMod val="110000"/>
                    <a:lumMod val="100000"/>
                    <a:shade val="100000"/>
                  </a:schemeClr>
                </a:gs>
                <a:gs pos="100000">
                  <a:schemeClr val="accent5">
                    <a:tint val="6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List1!$A$2:$A$6</c:f>
              <c:strCache>
                <c:ptCount val="5"/>
                <c:pt idx="0">
                  <c:v>UVIJEK</c:v>
                </c:pt>
                <c:pt idx="1">
                  <c:v>ČESTO</c:v>
                </c:pt>
                <c:pt idx="2">
                  <c:v>PONEKAD</c:v>
                </c:pt>
                <c:pt idx="3">
                  <c:v>RIJETKO</c:v>
                </c:pt>
                <c:pt idx="4">
                  <c:v>NIKADA</c:v>
                </c:pt>
              </c:strCache>
            </c:strRef>
          </c:cat>
          <c:val>
            <c:numRef>
              <c:f>List1!$D$2:$D$6</c:f>
              <c:numCache>
                <c:formatCode>General</c:formatCode>
                <c:ptCount val="5"/>
              </c:numCache>
            </c:numRef>
          </c:val>
          <c:extLst>
            <c:ext xmlns:c16="http://schemas.microsoft.com/office/drawing/2014/chart" uri="{C3380CC4-5D6E-409C-BE32-E72D297353CC}">
              <c16:uniqueId val="{00000002-99EE-4578-9369-BD1FD1DD26D6}"/>
            </c:ext>
          </c:extLst>
        </c:ser>
        <c:dLbls>
          <c:showLegendKey val="0"/>
          <c:showVal val="0"/>
          <c:showCatName val="0"/>
          <c:showSerName val="0"/>
          <c:showPercent val="0"/>
          <c:showBubbleSize val="0"/>
        </c:dLbls>
        <c:gapWidth val="150"/>
        <c:overlap val="100"/>
        <c:axId val="1062381199"/>
        <c:axId val="1062384079"/>
      </c:barChart>
      <c:catAx>
        <c:axId val="1062381199"/>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062384079"/>
        <c:crosses val="autoZero"/>
        <c:auto val="1"/>
        <c:lblAlgn val="ctr"/>
        <c:lblOffset val="100"/>
        <c:noMultiLvlLbl val="0"/>
      </c:catAx>
      <c:valAx>
        <c:axId val="10623840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0623811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List1!$B$1</c:f>
              <c:strCache>
                <c:ptCount val="1"/>
                <c:pt idx="0">
                  <c:v>INDIVIDUALNE MOGUĆNOSTI</c:v>
                </c:pt>
              </c:strCache>
            </c:strRef>
          </c:tx>
          <c:spPr>
            <a:solidFill>
              <a:schemeClr val="accent6"/>
            </a:solidFill>
            <a:ln>
              <a:noFill/>
            </a:ln>
            <a:effectLst/>
            <a:sp3d/>
          </c:spPr>
          <c:invertIfNegative val="0"/>
          <c:cat>
            <c:strRef>
              <c:f>List1!$A$2:$A$5</c:f>
              <c:strCache>
                <c:ptCount val="3"/>
                <c:pt idx="0">
                  <c:v>DA/POKLAPAJU</c:v>
                </c:pt>
                <c:pt idx="1">
                  <c:v>NE/RAZLIKUJU</c:v>
                </c:pt>
                <c:pt idx="2">
                  <c:v>DJELOMIČNO</c:v>
                </c:pt>
              </c:strCache>
            </c:strRef>
          </c:cat>
          <c:val>
            <c:numRef>
              <c:f>List1!$B$2:$B$5</c:f>
              <c:numCache>
                <c:formatCode>General</c:formatCode>
                <c:ptCount val="4"/>
                <c:pt idx="0">
                  <c:v>8</c:v>
                </c:pt>
                <c:pt idx="1">
                  <c:v>1</c:v>
                </c:pt>
                <c:pt idx="2">
                  <c:v>4</c:v>
                </c:pt>
              </c:numCache>
            </c:numRef>
          </c:val>
          <c:extLst>
            <c:ext xmlns:c16="http://schemas.microsoft.com/office/drawing/2014/chart" uri="{C3380CC4-5D6E-409C-BE32-E72D297353CC}">
              <c16:uniqueId val="{00000000-C826-4D11-8E3D-5EDF08B674F6}"/>
            </c:ext>
          </c:extLst>
        </c:ser>
        <c:ser>
          <c:idx val="1"/>
          <c:order val="1"/>
          <c:tx>
            <c:strRef>
              <c:f>List1!$C$1</c:f>
              <c:strCache>
                <c:ptCount val="1"/>
                <c:pt idx="0">
                  <c:v>PRISTUP ODGOJITELJICA</c:v>
                </c:pt>
              </c:strCache>
            </c:strRef>
          </c:tx>
          <c:spPr>
            <a:solidFill>
              <a:schemeClr val="accent5"/>
            </a:solidFill>
            <a:ln>
              <a:noFill/>
            </a:ln>
            <a:effectLst/>
            <a:sp3d/>
          </c:spPr>
          <c:invertIfNegative val="0"/>
          <c:cat>
            <c:strRef>
              <c:f>List1!$A$2:$A$5</c:f>
              <c:strCache>
                <c:ptCount val="3"/>
                <c:pt idx="0">
                  <c:v>DA/POKLAPAJU</c:v>
                </c:pt>
                <c:pt idx="1">
                  <c:v>NE/RAZLIKUJU</c:v>
                </c:pt>
                <c:pt idx="2">
                  <c:v>DJELOMIČNO</c:v>
                </c:pt>
              </c:strCache>
            </c:strRef>
          </c:cat>
          <c:val>
            <c:numRef>
              <c:f>List1!$C$2:$C$5</c:f>
              <c:numCache>
                <c:formatCode>General</c:formatCode>
                <c:ptCount val="4"/>
                <c:pt idx="0">
                  <c:v>9</c:v>
                </c:pt>
                <c:pt idx="1">
                  <c:v>0</c:v>
                </c:pt>
                <c:pt idx="2">
                  <c:v>1.8</c:v>
                </c:pt>
              </c:numCache>
            </c:numRef>
          </c:val>
          <c:extLst>
            <c:ext xmlns:c16="http://schemas.microsoft.com/office/drawing/2014/chart" uri="{C3380CC4-5D6E-409C-BE32-E72D297353CC}">
              <c16:uniqueId val="{00000001-C826-4D11-8E3D-5EDF08B674F6}"/>
            </c:ext>
          </c:extLst>
        </c:ser>
        <c:ser>
          <c:idx val="2"/>
          <c:order val="2"/>
          <c:tx>
            <c:strRef>
              <c:f>List1!$D$1</c:f>
              <c:strCache>
                <c:ptCount val="1"/>
                <c:pt idx="0">
                  <c:v>Stupac1</c:v>
                </c:pt>
              </c:strCache>
            </c:strRef>
          </c:tx>
          <c:spPr>
            <a:solidFill>
              <a:schemeClr val="accent4"/>
            </a:solidFill>
            <a:ln>
              <a:noFill/>
            </a:ln>
            <a:effectLst/>
            <a:sp3d/>
          </c:spPr>
          <c:invertIfNegative val="0"/>
          <c:cat>
            <c:strRef>
              <c:f>List1!$A$2:$A$5</c:f>
              <c:strCache>
                <c:ptCount val="3"/>
                <c:pt idx="0">
                  <c:v>DA/POKLAPAJU</c:v>
                </c:pt>
                <c:pt idx="1">
                  <c:v>NE/RAZLIKUJU</c:v>
                </c:pt>
                <c:pt idx="2">
                  <c:v>DJELOMIČNO</c:v>
                </c:pt>
              </c:strCache>
            </c:strRef>
          </c:cat>
          <c:val>
            <c:numRef>
              <c:f>List1!$D$2:$D$5</c:f>
              <c:numCache>
                <c:formatCode>General</c:formatCode>
                <c:ptCount val="4"/>
              </c:numCache>
            </c:numRef>
          </c:val>
          <c:extLst>
            <c:ext xmlns:c16="http://schemas.microsoft.com/office/drawing/2014/chart" uri="{C3380CC4-5D6E-409C-BE32-E72D297353CC}">
              <c16:uniqueId val="{00000002-C826-4D11-8E3D-5EDF08B674F6}"/>
            </c:ext>
          </c:extLst>
        </c:ser>
        <c:dLbls>
          <c:showLegendKey val="0"/>
          <c:showVal val="0"/>
          <c:showCatName val="0"/>
          <c:showSerName val="0"/>
          <c:showPercent val="0"/>
          <c:showBubbleSize val="0"/>
        </c:dLbls>
        <c:gapWidth val="150"/>
        <c:shape val="box"/>
        <c:axId val="1236708032"/>
        <c:axId val="1236708512"/>
        <c:axId val="0"/>
      </c:bar3DChart>
      <c:catAx>
        <c:axId val="12367080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36708512"/>
        <c:crosses val="autoZero"/>
        <c:auto val="1"/>
        <c:lblAlgn val="ctr"/>
        <c:lblOffset val="100"/>
        <c:noMultiLvlLbl val="0"/>
      </c:catAx>
      <c:valAx>
        <c:axId val="1236708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123670803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List1!$B$1</c:f>
              <c:strCache>
                <c:ptCount val="1"/>
                <c:pt idx="0">
                  <c:v>Prodaja</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D76-4263-8FF8-CE8E4C078523}"/>
              </c:ext>
            </c:extLst>
          </c:dPt>
          <c:dPt>
            <c:idx val="1"/>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D76-4263-8FF8-CE8E4C078523}"/>
              </c:ext>
            </c:extLst>
          </c:dPt>
          <c:dPt>
            <c:idx val="2"/>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D76-4263-8FF8-CE8E4C078523}"/>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D76-4263-8FF8-CE8E4C078523}"/>
              </c:ext>
            </c:extLst>
          </c:dPt>
          <c:dPt>
            <c:idx val="4"/>
            <c:bubble3D val="0"/>
            <c:spPr>
              <a:solidFill>
                <a:schemeClr val="accent3">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ED76-4263-8FF8-CE8E4C0785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List1!$A$2:$A$6</c:f>
              <c:strCache>
                <c:ptCount val="5"/>
                <c:pt idx="0">
                  <c:v>OTVORENA</c:v>
                </c:pt>
                <c:pt idx="1">
                  <c:v>KORISNA</c:v>
                </c:pt>
                <c:pt idx="2">
                  <c:v>POVRŠNA</c:v>
                </c:pt>
                <c:pt idx="3">
                  <c:v>POVREMENA</c:v>
                </c:pt>
                <c:pt idx="4">
                  <c:v>NEDOVOLJNA</c:v>
                </c:pt>
              </c:strCache>
            </c:strRef>
          </c:cat>
          <c:val>
            <c:numRef>
              <c:f>List1!$B$2:$B$6</c:f>
              <c:numCache>
                <c:formatCode>General</c:formatCode>
                <c:ptCount val="5"/>
                <c:pt idx="0">
                  <c:v>12</c:v>
                </c:pt>
                <c:pt idx="1">
                  <c:v>7</c:v>
                </c:pt>
                <c:pt idx="2">
                  <c:v>0</c:v>
                </c:pt>
                <c:pt idx="3">
                  <c:v>2</c:v>
                </c:pt>
                <c:pt idx="4">
                  <c:v>0</c:v>
                </c:pt>
              </c:numCache>
            </c:numRef>
          </c:val>
          <c:extLst>
            <c:ext xmlns:c16="http://schemas.microsoft.com/office/drawing/2014/chart" uri="{C3380CC4-5D6E-409C-BE32-E72D297353CC}">
              <c16:uniqueId val="{00000000-EF7F-4904-9A61-8FE185ED4CC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1731</Words>
  <Characters>9867</Characters>
  <Application>Microsoft Office Word</Application>
  <DocSecurity>0</DocSecurity>
  <Lines>82</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3</cp:revision>
  <dcterms:created xsi:type="dcterms:W3CDTF">2025-10-16T20:10:00Z</dcterms:created>
  <dcterms:modified xsi:type="dcterms:W3CDTF">2025-10-16T20:11:00Z</dcterms:modified>
</cp:coreProperties>
</file>